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040" w:rsidRPr="00553CE7" w:rsidRDefault="00FE6040" w:rsidP="00FE6040">
      <w:pPr>
        <w:tabs>
          <w:tab w:val="left" w:pos="5040"/>
        </w:tabs>
        <w:jc w:val="center"/>
        <w:rPr>
          <w:b/>
          <w:bCs/>
          <w:caps/>
          <w:sz w:val="20"/>
          <w:szCs w:val="20"/>
        </w:rPr>
      </w:pPr>
      <w:bookmarkStart w:id="0" w:name="_Toc190137326"/>
      <w:bookmarkStart w:id="1" w:name="_Toc182394023"/>
      <w:bookmarkStart w:id="2" w:name="_Toc172114271"/>
      <w:bookmarkStart w:id="3" w:name="_Toc195322892"/>
      <w:bookmarkStart w:id="4" w:name="_Toc195322893"/>
      <w:bookmarkStart w:id="5" w:name="_Toc190137325"/>
      <w:bookmarkStart w:id="6" w:name="_Toc182394022"/>
      <w:bookmarkStart w:id="7" w:name="_Toc172114270"/>
      <w:bookmarkStart w:id="8" w:name="_Toc190137327"/>
      <w:bookmarkStart w:id="9" w:name="_Toc182394025"/>
      <w:bookmarkStart w:id="10" w:name="_Toc172114273"/>
      <w:r w:rsidRPr="00553CE7">
        <w:rPr>
          <w:b/>
          <w:bCs/>
          <w:caps/>
          <w:sz w:val="20"/>
          <w:szCs w:val="20"/>
        </w:rPr>
        <w:t xml:space="preserve">КОНТРАКТ № </w:t>
      </w:r>
      <w:r w:rsidRPr="00FE6040">
        <w:rPr>
          <w:b/>
          <w:bCs/>
          <w:caps/>
          <w:sz w:val="20"/>
          <w:szCs w:val="20"/>
        </w:rPr>
        <w:t>0108300011517000017-0117507-01</w:t>
      </w:r>
    </w:p>
    <w:p w:rsidR="00FE6040" w:rsidRDefault="00FE6040" w:rsidP="00FE6040">
      <w:pPr>
        <w:tabs>
          <w:tab w:val="left" w:pos="5040"/>
        </w:tabs>
        <w:ind w:firstLine="709"/>
        <w:jc w:val="center"/>
        <w:rPr>
          <w:b/>
          <w:bCs/>
          <w:caps/>
          <w:sz w:val="20"/>
          <w:szCs w:val="20"/>
        </w:rPr>
      </w:pPr>
      <w:r>
        <w:rPr>
          <w:b/>
          <w:bCs/>
          <w:caps/>
          <w:sz w:val="20"/>
          <w:szCs w:val="20"/>
        </w:rPr>
        <w:t xml:space="preserve">(Идентификационный код закупки </w:t>
      </w:r>
      <w:r w:rsidRPr="007D75BE">
        <w:rPr>
          <w:b/>
          <w:bCs/>
          <w:caps/>
          <w:sz w:val="20"/>
          <w:szCs w:val="20"/>
        </w:rPr>
        <w:t>173120700269412070100100030034211244</w:t>
      </w:r>
      <w:r w:rsidRPr="00AE6448">
        <w:rPr>
          <w:b/>
          <w:bCs/>
          <w:caps/>
          <w:sz w:val="20"/>
          <w:szCs w:val="20"/>
        </w:rPr>
        <w:t>)</w:t>
      </w:r>
    </w:p>
    <w:p w:rsidR="00FE6040" w:rsidRPr="00553CE7" w:rsidRDefault="00FE6040" w:rsidP="00FE6040">
      <w:pPr>
        <w:tabs>
          <w:tab w:val="left" w:pos="5040"/>
        </w:tabs>
        <w:ind w:firstLine="709"/>
        <w:jc w:val="center"/>
        <w:rPr>
          <w:b/>
          <w:bCs/>
          <w:caps/>
          <w:sz w:val="20"/>
          <w:szCs w:val="20"/>
        </w:rPr>
      </w:pPr>
    </w:p>
    <w:bookmarkEnd w:id="0"/>
    <w:bookmarkEnd w:id="1"/>
    <w:bookmarkEnd w:id="2"/>
    <w:bookmarkEnd w:id="3"/>
    <w:bookmarkEnd w:id="4"/>
    <w:bookmarkEnd w:id="5"/>
    <w:bookmarkEnd w:id="6"/>
    <w:bookmarkEnd w:id="7"/>
    <w:bookmarkEnd w:id="8"/>
    <w:bookmarkEnd w:id="9"/>
    <w:bookmarkEnd w:id="10"/>
    <w:p w:rsidR="00FE6040" w:rsidRPr="00850512" w:rsidRDefault="00AD1D4B" w:rsidP="00AD1D4B">
      <w:pPr>
        <w:jc w:val="both"/>
        <w:rPr>
          <w:sz w:val="20"/>
          <w:szCs w:val="20"/>
        </w:rPr>
      </w:pPr>
      <w:r>
        <w:rPr>
          <w:sz w:val="20"/>
          <w:szCs w:val="20"/>
        </w:rPr>
        <w:t>п. Знаменский</w:t>
      </w:r>
      <w:r>
        <w:rPr>
          <w:sz w:val="20"/>
          <w:szCs w:val="20"/>
        </w:rPr>
        <w:tab/>
      </w:r>
      <w:r>
        <w:rPr>
          <w:sz w:val="20"/>
          <w:szCs w:val="20"/>
        </w:rPr>
        <w:tab/>
      </w:r>
      <w:r>
        <w:rPr>
          <w:sz w:val="20"/>
          <w:szCs w:val="20"/>
        </w:rPr>
        <w:tab/>
      </w:r>
      <w:r>
        <w:rPr>
          <w:sz w:val="20"/>
          <w:szCs w:val="20"/>
        </w:rPr>
        <w:tab/>
      </w:r>
      <w:r w:rsidR="00FE6040">
        <w:rPr>
          <w:sz w:val="20"/>
          <w:szCs w:val="20"/>
        </w:rPr>
        <w:tab/>
      </w:r>
      <w:r w:rsidR="00FE6040">
        <w:rPr>
          <w:sz w:val="20"/>
          <w:szCs w:val="20"/>
        </w:rPr>
        <w:tab/>
      </w:r>
      <w:r w:rsidR="00FE6040" w:rsidRPr="00850512">
        <w:rPr>
          <w:sz w:val="20"/>
          <w:szCs w:val="20"/>
        </w:rPr>
        <w:tab/>
      </w:r>
      <w:r>
        <w:rPr>
          <w:sz w:val="20"/>
          <w:szCs w:val="20"/>
        </w:rPr>
        <w:t xml:space="preserve">                                 </w:t>
      </w:r>
      <w:r w:rsidR="00B63979">
        <w:rPr>
          <w:sz w:val="20"/>
          <w:szCs w:val="20"/>
        </w:rPr>
        <w:t>14 июля</w:t>
      </w:r>
      <w:r w:rsidR="00FE6040" w:rsidRPr="00850512">
        <w:rPr>
          <w:sz w:val="20"/>
          <w:szCs w:val="20"/>
        </w:rPr>
        <w:t xml:space="preserve"> 201</w:t>
      </w:r>
      <w:r w:rsidR="00FE6040">
        <w:rPr>
          <w:sz w:val="20"/>
          <w:szCs w:val="20"/>
        </w:rPr>
        <w:t xml:space="preserve">7 </w:t>
      </w:r>
      <w:r w:rsidR="00FE6040" w:rsidRPr="00850512">
        <w:rPr>
          <w:sz w:val="20"/>
          <w:szCs w:val="20"/>
        </w:rPr>
        <w:t>г.</w:t>
      </w:r>
    </w:p>
    <w:p w:rsidR="00FE6040" w:rsidRPr="00850512" w:rsidRDefault="00FE6040" w:rsidP="00FE6040">
      <w:pPr>
        <w:tabs>
          <w:tab w:val="left" w:pos="720"/>
        </w:tabs>
        <w:ind w:firstLine="709"/>
        <w:rPr>
          <w:sz w:val="20"/>
          <w:szCs w:val="20"/>
        </w:rPr>
      </w:pPr>
    </w:p>
    <w:p w:rsidR="00FE6040" w:rsidRPr="002373BF" w:rsidRDefault="00FE6040" w:rsidP="00FE6040">
      <w:pPr>
        <w:autoSpaceDE w:val="0"/>
        <w:autoSpaceDN w:val="0"/>
        <w:adjustRightInd w:val="0"/>
        <w:ind w:firstLine="709"/>
        <w:jc w:val="both"/>
        <w:rPr>
          <w:sz w:val="20"/>
          <w:szCs w:val="20"/>
        </w:rPr>
      </w:pPr>
      <w:proofErr w:type="gramStart"/>
      <w:r>
        <w:rPr>
          <w:b/>
          <w:sz w:val="20"/>
          <w:szCs w:val="20"/>
        </w:rPr>
        <w:t>А</w:t>
      </w:r>
      <w:r w:rsidRPr="00A74A06">
        <w:rPr>
          <w:b/>
          <w:sz w:val="20"/>
          <w:szCs w:val="20"/>
        </w:rPr>
        <w:t>дминистрация муниципального образования «</w:t>
      </w:r>
      <w:r>
        <w:rPr>
          <w:b/>
          <w:sz w:val="20"/>
          <w:szCs w:val="20"/>
        </w:rPr>
        <w:t>Знаменское сельское</w:t>
      </w:r>
      <w:r w:rsidRPr="00A74A06">
        <w:rPr>
          <w:b/>
          <w:sz w:val="20"/>
          <w:szCs w:val="20"/>
        </w:rPr>
        <w:t xml:space="preserve"> поселение»</w:t>
      </w:r>
      <w:r>
        <w:rPr>
          <w:b/>
          <w:sz w:val="20"/>
          <w:szCs w:val="20"/>
        </w:rPr>
        <w:t xml:space="preserve"> Медведевского </w:t>
      </w:r>
      <w:r w:rsidR="00517970">
        <w:rPr>
          <w:b/>
          <w:sz w:val="20"/>
          <w:szCs w:val="20"/>
        </w:rPr>
        <w:t xml:space="preserve">муниципального </w:t>
      </w:r>
      <w:r>
        <w:rPr>
          <w:b/>
          <w:sz w:val="20"/>
          <w:szCs w:val="20"/>
        </w:rPr>
        <w:t>района Республики Марий Эл</w:t>
      </w:r>
      <w:r w:rsidRPr="00850512">
        <w:rPr>
          <w:sz w:val="20"/>
          <w:szCs w:val="20"/>
        </w:rPr>
        <w:t xml:space="preserve">, </w:t>
      </w:r>
      <w:r>
        <w:rPr>
          <w:sz w:val="20"/>
          <w:szCs w:val="20"/>
        </w:rPr>
        <w:t>действующая от имени муниципального образования «Знаменское сельское поселение», именуемая в дальнейшем «Заказчик»,</w:t>
      </w:r>
      <w:r w:rsidRPr="00850512">
        <w:rPr>
          <w:sz w:val="20"/>
          <w:szCs w:val="20"/>
        </w:rPr>
        <w:t xml:space="preserve"> в лице </w:t>
      </w:r>
      <w:r w:rsidR="00AD1D4B">
        <w:rPr>
          <w:sz w:val="20"/>
          <w:szCs w:val="20"/>
        </w:rPr>
        <w:t>главы администрации Тетериной Ольги Александровны</w:t>
      </w:r>
      <w:r w:rsidRPr="00850512">
        <w:rPr>
          <w:sz w:val="20"/>
          <w:szCs w:val="20"/>
        </w:rPr>
        <w:t>,  действующе</w:t>
      </w:r>
      <w:r>
        <w:rPr>
          <w:sz w:val="20"/>
          <w:szCs w:val="20"/>
        </w:rPr>
        <w:t>й</w:t>
      </w:r>
      <w:r w:rsidRPr="00850512">
        <w:rPr>
          <w:sz w:val="20"/>
          <w:szCs w:val="20"/>
        </w:rPr>
        <w:t xml:space="preserve"> на основании Устава с одной стороны</w:t>
      </w:r>
      <w:r w:rsidR="00AD1D4B">
        <w:rPr>
          <w:bCs/>
          <w:iCs/>
          <w:spacing w:val="-6"/>
          <w:sz w:val="20"/>
          <w:szCs w:val="20"/>
        </w:rPr>
        <w:t xml:space="preserve"> и </w:t>
      </w:r>
      <w:r w:rsidR="00AD1D4B" w:rsidRPr="00AD1D4B">
        <w:rPr>
          <w:b/>
          <w:bCs/>
          <w:iCs/>
          <w:spacing w:val="-6"/>
          <w:sz w:val="20"/>
          <w:szCs w:val="20"/>
        </w:rPr>
        <w:t>Открытое акционерное общество «</w:t>
      </w:r>
      <w:proofErr w:type="spellStart"/>
      <w:r w:rsidR="00AD1D4B" w:rsidRPr="00AD1D4B">
        <w:rPr>
          <w:b/>
          <w:bCs/>
          <w:iCs/>
          <w:spacing w:val="-6"/>
          <w:sz w:val="20"/>
          <w:szCs w:val="20"/>
        </w:rPr>
        <w:t>Автотрансстрой</w:t>
      </w:r>
      <w:proofErr w:type="spellEnd"/>
      <w:r w:rsidR="00AD1D4B" w:rsidRPr="00AD1D4B">
        <w:rPr>
          <w:b/>
          <w:bCs/>
          <w:iCs/>
          <w:spacing w:val="-6"/>
          <w:sz w:val="20"/>
          <w:szCs w:val="20"/>
        </w:rPr>
        <w:t>»</w:t>
      </w:r>
      <w:r w:rsidRPr="00850512">
        <w:rPr>
          <w:bCs/>
          <w:spacing w:val="-6"/>
          <w:sz w:val="20"/>
          <w:szCs w:val="20"/>
        </w:rPr>
        <w:t>, именуемое в дальнейшем  «Подрядчик», в лице</w:t>
      </w:r>
      <w:r w:rsidR="00AD1D4B">
        <w:rPr>
          <w:bCs/>
          <w:spacing w:val="-6"/>
          <w:sz w:val="20"/>
          <w:szCs w:val="20"/>
        </w:rPr>
        <w:t xml:space="preserve"> директора Ерофеева Алексея Андреевича</w:t>
      </w:r>
      <w:r w:rsidRPr="00850512">
        <w:rPr>
          <w:bCs/>
          <w:spacing w:val="-6"/>
          <w:sz w:val="20"/>
          <w:szCs w:val="20"/>
        </w:rPr>
        <w:t xml:space="preserve">, действующего на основании </w:t>
      </w:r>
      <w:r w:rsidR="00AD1D4B">
        <w:rPr>
          <w:bCs/>
          <w:spacing w:val="-6"/>
          <w:sz w:val="20"/>
          <w:szCs w:val="20"/>
        </w:rPr>
        <w:t>Устава</w:t>
      </w:r>
      <w:r w:rsidRPr="00850512">
        <w:rPr>
          <w:bCs/>
          <w:spacing w:val="-6"/>
          <w:sz w:val="20"/>
          <w:szCs w:val="20"/>
        </w:rPr>
        <w:t>, с другой стороны</w:t>
      </w:r>
      <w:proofErr w:type="gramEnd"/>
      <w:r w:rsidRPr="00850512">
        <w:rPr>
          <w:bCs/>
          <w:spacing w:val="-6"/>
          <w:sz w:val="20"/>
          <w:szCs w:val="20"/>
        </w:rPr>
        <w:t xml:space="preserve">, </w:t>
      </w:r>
      <w:proofErr w:type="gramStart"/>
      <w:r w:rsidRPr="00850512">
        <w:rPr>
          <w:bCs/>
          <w:sz w:val="20"/>
          <w:szCs w:val="20"/>
        </w:rPr>
        <w:t>в дальнейшем вместе именуемые «Стороны»,</w:t>
      </w:r>
      <w:r w:rsidRPr="00850512">
        <w:rPr>
          <w:sz w:val="20"/>
          <w:szCs w:val="20"/>
        </w:rPr>
        <w:t xml:space="preserve"> и каждый в отдельности «Сторона», с соблюдением требований Гражданского </w:t>
      </w:r>
      <w:hyperlink r:id="rId4" w:history="1">
        <w:r w:rsidRPr="00850512">
          <w:rPr>
            <w:sz w:val="20"/>
            <w:szCs w:val="20"/>
          </w:rPr>
          <w:t>кодекса</w:t>
        </w:r>
      </w:hyperlink>
      <w:r w:rsidRPr="00850512">
        <w:rPr>
          <w:sz w:val="20"/>
          <w:szCs w:val="20"/>
        </w:rPr>
        <w:t xml:space="preserve"> Российской Федерации, Федерального </w:t>
      </w:r>
      <w:hyperlink r:id="rId5" w:history="1">
        <w:r w:rsidRPr="00850512">
          <w:rPr>
            <w:sz w:val="20"/>
            <w:szCs w:val="20"/>
          </w:rPr>
          <w:t>закона</w:t>
        </w:r>
      </w:hyperlink>
      <w:r w:rsidRPr="00850512">
        <w:rPr>
          <w:sz w:val="20"/>
          <w:szCs w:val="20"/>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на условиях, предусмотренных извещением об осуществлении закупки, документацией о закупке, заявкой, на основании результатов </w:t>
      </w:r>
      <w:r>
        <w:rPr>
          <w:sz w:val="20"/>
          <w:szCs w:val="20"/>
        </w:rPr>
        <w:t>электронного</w:t>
      </w:r>
      <w:r w:rsidRPr="00850512">
        <w:rPr>
          <w:sz w:val="20"/>
          <w:szCs w:val="20"/>
        </w:rPr>
        <w:t xml:space="preserve"> аукциона</w:t>
      </w:r>
      <w:proofErr w:type="gramEnd"/>
      <w:r w:rsidRPr="00850512">
        <w:rPr>
          <w:sz w:val="20"/>
          <w:szCs w:val="20"/>
        </w:rPr>
        <w:t xml:space="preserve"> (</w:t>
      </w:r>
      <w:proofErr w:type="gramStart"/>
      <w:r w:rsidRPr="00850512">
        <w:rPr>
          <w:sz w:val="20"/>
          <w:szCs w:val="20"/>
        </w:rPr>
        <w:t>Протокол</w:t>
      </w:r>
      <w:proofErr w:type="gramEnd"/>
      <w:r w:rsidRPr="00850512">
        <w:rPr>
          <w:sz w:val="20"/>
          <w:szCs w:val="20"/>
        </w:rPr>
        <w:t xml:space="preserve"> </w:t>
      </w:r>
      <w:r w:rsidR="00AD1D4B">
        <w:rPr>
          <w:sz w:val="20"/>
          <w:szCs w:val="20"/>
        </w:rPr>
        <w:br/>
      </w:r>
      <w:r w:rsidRPr="00850512">
        <w:rPr>
          <w:sz w:val="20"/>
          <w:szCs w:val="20"/>
        </w:rPr>
        <w:t xml:space="preserve">№ </w:t>
      </w:r>
      <w:proofErr w:type="gramStart"/>
      <w:r w:rsidR="00AD1D4B" w:rsidRPr="00AD1D4B">
        <w:rPr>
          <w:sz w:val="20"/>
          <w:szCs w:val="20"/>
        </w:rPr>
        <w:t>0108300011517000017 - 3</w:t>
      </w:r>
      <w:r w:rsidRPr="00850512">
        <w:rPr>
          <w:sz w:val="20"/>
          <w:szCs w:val="20"/>
        </w:rPr>
        <w:t xml:space="preserve">от </w:t>
      </w:r>
      <w:r w:rsidR="00AD1D4B">
        <w:rPr>
          <w:sz w:val="20"/>
          <w:szCs w:val="20"/>
        </w:rPr>
        <w:t>03.07.2017 г.</w:t>
      </w:r>
      <w:r w:rsidRPr="00850512">
        <w:rPr>
          <w:sz w:val="20"/>
          <w:szCs w:val="20"/>
        </w:rPr>
        <w:t>), заключили настоящий контракт о нижеследующем:</w:t>
      </w:r>
      <w:proofErr w:type="gramEnd"/>
    </w:p>
    <w:p w:rsidR="00FE6040" w:rsidRPr="00850512" w:rsidRDefault="00FE6040" w:rsidP="00FE6040">
      <w:pPr>
        <w:ind w:firstLine="709"/>
        <w:contextualSpacing/>
        <w:jc w:val="center"/>
        <w:rPr>
          <w:b/>
          <w:sz w:val="20"/>
          <w:szCs w:val="20"/>
        </w:rPr>
      </w:pPr>
    </w:p>
    <w:p w:rsidR="00FE6040" w:rsidRPr="00850512" w:rsidRDefault="00FE6040" w:rsidP="00FE6040">
      <w:pPr>
        <w:contextualSpacing/>
        <w:jc w:val="center"/>
        <w:rPr>
          <w:b/>
          <w:sz w:val="20"/>
          <w:szCs w:val="20"/>
        </w:rPr>
      </w:pPr>
      <w:r w:rsidRPr="00850512">
        <w:rPr>
          <w:b/>
          <w:sz w:val="20"/>
          <w:szCs w:val="20"/>
        </w:rPr>
        <w:t>1. ПРЕДМЕТ КОНТРАКТА</w:t>
      </w:r>
    </w:p>
    <w:p w:rsidR="00FE6040" w:rsidRPr="00850512" w:rsidRDefault="00FE6040" w:rsidP="00FE6040">
      <w:pPr>
        <w:ind w:firstLine="709"/>
        <w:jc w:val="both"/>
        <w:rPr>
          <w:sz w:val="20"/>
          <w:szCs w:val="20"/>
        </w:rPr>
      </w:pPr>
      <w:r w:rsidRPr="00850512">
        <w:rPr>
          <w:sz w:val="20"/>
          <w:szCs w:val="20"/>
        </w:rPr>
        <w:t xml:space="preserve">1.1. Предметом  контракта является: </w:t>
      </w:r>
      <w:r w:rsidRPr="00F71726">
        <w:rPr>
          <w:b/>
          <w:sz w:val="20"/>
          <w:szCs w:val="20"/>
        </w:rPr>
        <w:t xml:space="preserve">работ по </w:t>
      </w:r>
      <w:r w:rsidRPr="007D75BE">
        <w:rPr>
          <w:b/>
          <w:sz w:val="20"/>
          <w:szCs w:val="20"/>
        </w:rPr>
        <w:t>ремонту асфальтового покрытия по ул. Новая - Первомайская в п. Знаменский</w:t>
      </w:r>
      <w:r w:rsidRPr="00850512">
        <w:rPr>
          <w:sz w:val="20"/>
          <w:szCs w:val="20"/>
        </w:rPr>
        <w:t xml:space="preserve"> (далее – Работы</w:t>
      </w:r>
      <w:r>
        <w:rPr>
          <w:sz w:val="20"/>
          <w:szCs w:val="20"/>
        </w:rPr>
        <w:t>, Объект</w:t>
      </w:r>
      <w:r w:rsidRPr="00850512">
        <w:rPr>
          <w:sz w:val="20"/>
          <w:szCs w:val="20"/>
        </w:rPr>
        <w:t xml:space="preserve">). Заказчик поручает, а Подрядчик принимает на себя обязательства выполнить Работы в соответствии с </w:t>
      </w:r>
      <w:r w:rsidRPr="008E219D">
        <w:rPr>
          <w:sz w:val="20"/>
          <w:szCs w:val="20"/>
        </w:rPr>
        <w:t>Техническим заданием</w:t>
      </w:r>
      <w:r w:rsidRPr="00850512">
        <w:rPr>
          <w:sz w:val="20"/>
          <w:szCs w:val="20"/>
        </w:rPr>
        <w:t xml:space="preserve"> (Приложение 1), являющимся неотъемлемой частью настоящего контракта, в сроки, установленные в настоящем контракте.</w:t>
      </w:r>
    </w:p>
    <w:p w:rsidR="00FE6040" w:rsidRPr="00850512" w:rsidRDefault="00FE6040" w:rsidP="00FE6040">
      <w:pPr>
        <w:ind w:firstLine="709"/>
        <w:jc w:val="both"/>
        <w:rPr>
          <w:sz w:val="20"/>
          <w:szCs w:val="20"/>
        </w:rPr>
      </w:pPr>
      <w:r w:rsidRPr="00850512">
        <w:rPr>
          <w:sz w:val="20"/>
          <w:szCs w:val="20"/>
        </w:rPr>
        <w:t>1.2. Объем выполняемых Работ:  в соответствии с Техническим заданием (Приложение 1).</w:t>
      </w:r>
    </w:p>
    <w:p w:rsidR="00FE6040" w:rsidRPr="00850512" w:rsidRDefault="00FE6040" w:rsidP="00FE6040">
      <w:pPr>
        <w:ind w:firstLine="709"/>
        <w:jc w:val="both"/>
        <w:rPr>
          <w:sz w:val="20"/>
          <w:szCs w:val="20"/>
          <w:shd w:val="clear" w:color="auto" w:fill="92D050"/>
        </w:rPr>
      </w:pPr>
      <w:r w:rsidRPr="00850512">
        <w:rPr>
          <w:sz w:val="20"/>
          <w:szCs w:val="20"/>
        </w:rPr>
        <w:t>1.3. При исполнении контракта по согласованию Заказчика с Подрядчиком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FE6040" w:rsidRPr="00850512" w:rsidRDefault="00FE6040" w:rsidP="00FE6040">
      <w:pPr>
        <w:ind w:firstLine="709"/>
        <w:jc w:val="both"/>
        <w:rPr>
          <w:sz w:val="20"/>
          <w:szCs w:val="20"/>
        </w:rPr>
      </w:pPr>
    </w:p>
    <w:p w:rsidR="00FE6040" w:rsidRPr="00850512" w:rsidRDefault="00FE6040" w:rsidP="00FE6040">
      <w:pPr>
        <w:widowControl w:val="0"/>
        <w:shd w:val="clear" w:color="auto" w:fill="FFFFFF"/>
        <w:tabs>
          <w:tab w:val="left" w:pos="-285"/>
        </w:tabs>
        <w:autoSpaceDE w:val="0"/>
        <w:autoSpaceDN w:val="0"/>
        <w:adjustRightInd w:val="0"/>
        <w:contextualSpacing/>
        <w:jc w:val="center"/>
        <w:rPr>
          <w:b/>
          <w:bCs/>
          <w:sz w:val="20"/>
          <w:szCs w:val="20"/>
        </w:rPr>
      </w:pPr>
      <w:r w:rsidRPr="00850512">
        <w:rPr>
          <w:b/>
          <w:bCs/>
          <w:sz w:val="20"/>
          <w:szCs w:val="20"/>
        </w:rPr>
        <w:t>2. ЦЕНА КОНТРАКТА</w:t>
      </w:r>
    </w:p>
    <w:p w:rsidR="00FE6040" w:rsidRPr="00AD1D4B" w:rsidRDefault="00FE6040" w:rsidP="00AD1D4B">
      <w:pPr>
        <w:pStyle w:val="ConsNonformat"/>
        <w:widowControl/>
        <w:tabs>
          <w:tab w:val="left" w:pos="709"/>
        </w:tabs>
        <w:ind w:firstLine="709"/>
        <w:jc w:val="both"/>
        <w:rPr>
          <w:rFonts w:ascii="Times New Roman" w:hAnsi="Times New Roman"/>
          <w:b/>
          <w:i/>
        </w:rPr>
      </w:pPr>
      <w:r w:rsidRPr="00850512">
        <w:rPr>
          <w:rFonts w:ascii="Times New Roman" w:hAnsi="Times New Roman"/>
        </w:rPr>
        <w:t xml:space="preserve">2.1. Цена контракта на выполнение работ составляет </w:t>
      </w:r>
      <w:r w:rsidR="00AD1D4B" w:rsidRPr="00AD1D4B">
        <w:rPr>
          <w:rFonts w:ascii="Times New Roman" w:hAnsi="Times New Roman"/>
          <w:b/>
        </w:rPr>
        <w:t>898 507 (Восемьсот девяносто восемь тысяч пятьсот семь) рублей 88 копеек.</w:t>
      </w:r>
    </w:p>
    <w:p w:rsidR="00FE6040" w:rsidRPr="00850512" w:rsidRDefault="00FE6040" w:rsidP="00FE6040">
      <w:pPr>
        <w:pStyle w:val="ConsNonformat"/>
        <w:tabs>
          <w:tab w:val="left" w:pos="709"/>
        </w:tabs>
        <w:ind w:firstLine="709"/>
        <w:jc w:val="both"/>
        <w:rPr>
          <w:rFonts w:ascii="Times New Roman" w:hAnsi="Times New Roman"/>
        </w:rPr>
      </w:pPr>
      <w:r w:rsidRPr="00850512">
        <w:rPr>
          <w:rFonts w:ascii="Times New Roman" w:hAnsi="Times New Roman"/>
        </w:rPr>
        <w:t>2.2. Валютой для установления цены контракта и расчетов с Подрядчиком является Российский рубль.</w:t>
      </w:r>
    </w:p>
    <w:p w:rsidR="00FE6040" w:rsidRPr="00AD7A79" w:rsidRDefault="00FE6040" w:rsidP="00FE6040">
      <w:pPr>
        <w:ind w:firstLine="709"/>
        <w:jc w:val="both"/>
        <w:rPr>
          <w:b/>
          <w:color w:val="FF0000"/>
          <w:sz w:val="20"/>
          <w:szCs w:val="20"/>
        </w:rPr>
      </w:pPr>
      <w:r w:rsidRPr="00850512">
        <w:rPr>
          <w:sz w:val="20"/>
          <w:szCs w:val="20"/>
        </w:rPr>
        <w:t xml:space="preserve">2.3. Источник финансирования контракта: </w:t>
      </w:r>
      <w:r w:rsidRPr="00AD7A79">
        <w:rPr>
          <w:b/>
          <w:sz w:val="20"/>
          <w:szCs w:val="20"/>
        </w:rPr>
        <w:t>бюджет муниципального образования «</w:t>
      </w:r>
      <w:r>
        <w:rPr>
          <w:b/>
          <w:sz w:val="20"/>
          <w:szCs w:val="20"/>
        </w:rPr>
        <w:t xml:space="preserve">Знаменское сельское </w:t>
      </w:r>
      <w:r w:rsidRPr="00AD7A79">
        <w:rPr>
          <w:b/>
          <w:sz w:val="20"/>
          <w:szCs w:val="20"/>
        </w:rPr>
        <w:t xml:space="preserve"> поселение».</w:t>
      </w:r>
    </w:p>
    <w:p w:rsidR="00FE6040" w:rsidRPr="00850512" w:rsidRDefault="00FE6040" w:rsidP="00FE6040">
      <w:pPr>
        <w:tabs>
          <w:tab w:val="left" w:pos="709"/>
        </w:tabs>
        <w:jc w:val="both"/>
        <w:rPr>
          <w:color w:val="FF0000"/>
          <w:sz w:val="20"/>
          <w:szCs w:val="20"/>
        </w:rPr>
      </w:pPr>
      <w:r w:rsidRPr="00850512">
        <w:rPr>
          <w:sz w:val="20"/>
          <w:szCs w:val="20"/>
        </w:rPr>
        <w:tab/>
        <w:t>2.4. Цена контракта включает в себя стоимость работ, включая стоимость всех материалов и оборудования, необходимых для производства работ, все налоги, сборы и другие обязательные платежи, предусмотренные законодательством Российской Федерации, а также другие дополнительные расходы, связанные с полным выполнением Подрядчиком работ, предусмотренных настоящим контрактом.</w:t>
      </w:r>
    </w:p>
    <w:p w:rsidR="00FE6040" w:rsidRPr="00850512" w:rsidRDefault="00FE6040" w:rsidP="00FE6040">
      <w:pPr>
        <w:tabs>
          <w:tab w:val="left" w:pos="709"/>
        </w:tabs>
        <w:ind w:firstLine="709"/>
        <w:jc w:val="both"/>
        <w:rPr>
          <w:bCs/>
          <w:sz w:val="20"/>
          <w:szCs w:val="20"/>
        </w:rPr>
      </w:pPr>
      <w:r w:rsidRPr="00850512">
        <w:rPr>
          <w:sz w:val="20"/>
          <w:szCs w:val="20"/>
        </w:rPr>
        <w:t xml:space="preserve">2.5. </w:t>
      </w:r>
      <w:r w:rsidRPr="00850512">
        <w:rPr>
          <w:bCs/>
          <w:sz w:val="20"/>
          <w:szCs w:val="2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w:t>
      </w:r>
      <w:r w:rsidRPr="00850512">
        <w:rPr>
          <w:sz w:val="20"/>
          <w:szCs w:val="20"/>
        </w:rPr>
        <w:t>случаев, предусмотренных пунктами 2.6 и 2.7 контракта</w:t>
      </w:r>
      <w:r w:rsidRPr="00850512">
        <w:rPr>
          <w:bCs/>
          <w:sz w:val="20"/>
          <w:szCs w:val="20"/>
        </w:rPr>
        <w:t xml:space="preserve">. </w:t>
      </w:r>
    </w:p>
    <w:p w:rsidR="00FE6040" w:rsidRPr="00850512" w:rsidRDefault="00FE6040" w:rsidP="00FE6040">
      <w:pPr>
        <w:autoSpaceDE w:val="0"/>
        <w:autoSpaceDN w:val="0"/>
        <w:adjustRightInd w:val="0"/>
        <w:ind w:firstLine="709"/>
        <w:jc w:val="both"/>
        <w:rPr>
          <w:rFonts w:eastAsia="Calibri"/>
          <w:sz w:val="20"/>
          <w:szCs w:val="20"/>
          <w:lang w:eastAsia="en-US"/>
        </w:rPr>
      </w:pPr>
      <w:r w:rsidRPr="00850512">
        <w:rPr>
          <w:bCs/>
          <w:sz w:val="20"/>
          <w:szCs w:val="20"/>
        </w:rPr>
        <w:t>2.6. Цена контракта может быть снижена по соглашению Сторон без изменения предусмотренных контрактом объема Работ</w:t>
      </w:r>
      <w:r w:rsidRPr="00850512">
        <w:rPr>
          <w:rFonts w:eastAsia="Calibri"/>
          <w:sz w:val="20"/>
          <w:szCs w:val="20"/>
          <w:lang w:eastAsia="en-US"/>
        </w:rPr>
        <w:t>, качества Работ и используемых при выполнении Работ товаров и иных условий контракта.</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2.7. Настоящий контракт предусматривает  право Заказчика по согласованию с Подрядчиком в ходе исполнения контракта изменить не более чем на десять процентов объема предусмотренных контрактом Работ при изменении потребности в таких Работах.</w:t>
      </w:r>
    </w:p>
    <w:p w:rsidR="00FE6040" w:rsidRPr="00850512" w:rsidRDefault="00FE6040" w:rsidP="00FE6040">
      <w:pPr>
        <w:autoSpaceDE w:val="0"/>
        <w:autoSpaceDN w:val="0"/>
        <w:adjustRightInd w:val="0"/>
        <w:ind w:firstLine="540"/>
        <w:jc w:val="both"/>
        <w:rPr>
          <w:color w:val="FF0000"/>
          <w:sz w:val="20"/>
          <w:szCs w:val="20"/>
        </w:rPr>
      </w:pPr>
      <w:proofErr w:type="gramStart"/>
      <w:r w:rsidRPr="00850512">
        <w:rPr>
          <w:sz w:val="20"/>
          <w:szCs w:val="20"/>
        </w:rPr>
        <w:t>При выполнении дополнительного объема Работ Заказчик по согласованию с Подрядчиком вправе изменить первоначальную цену контракта пропорционально дополнительному объему таких Работ, исходя из установленной в контракте цены единицы Работы, но не более чем на десять процентов цены контракта, а при внесении</w:t>
      </w:r>
      <w:r>
        <w:rPr>
          <w:sz w:val="20"/>
          <w:szCs w:val="20"/>
        </w:rPr>
        <w:t xml:space="preserve"> </w:t>
      </w:r>
      <w:r w:rsidRPr="00850512">
        <w:rPr>
          <w:sz w:val="20"/>
          <w:szCs w:val="20"/>
        </w:rPr>
        <w:t>соответствующих изменений в контракт в связи с сокращением потребности в соответствующем объеме Работ Стороны обязаны уменьшить цену контракта указанным образом.</w:t>
      </w:r>
      <w:proofErr w:type="gramEnd"/>
    </w:p>
    <w:p w:rsidR="00FE6040" w:rsidRPr="00850512" w:rsidRDefault="00FE6040" w:rsidP="00FE6040">
      <w:pPr>
        <w:widowControl w:val="0"/>
        <w:shd w:val="clear" w:color="auto" w:fill="FFFFFF"/>
        <w:tabs>
          <w:tab w:val="left" w:pos="-285"/>
        </w:tabs>
        <w:autoSpaceDE w:val="0"/>
        <w:autoSpaceDN w:val="0"/>
        <w:adjustRightInd w:val="0"/>
        <w:contextualSpacing/>
        <w:jc w:val="center"/>
        <w:rPr>
          <w:b/>
          <w:bCs/>
          <w:caps/>
          <w:sz w:val="20"/>
          <w:szCs w:val="20"/>
        </w:rPr>
      </w:pPr>
    </w:p>
    <w:p w:rsidR="00FE6040" w:rsidRPr="00850512" w:rsidRDefault="00FE6040" w:rsidP="00FE6040">
      <w:pPr>
        <w:widowControl w:val="0"/>
        <w:shd w:val="clear" w:color="auto" w:fill="FFFFFF"/>
        <w:tabs>
          <w:tab w:val="left" w:pos="-285"/>
        </w:tabs>
        <w:autoSpaceDE w:val="0"/>
        <w:autoSpaceDN w:val="0"/>
        <w:adjustRightInd w:val="0"/>
        <w:contextualSpacing/>
        <w:jc w:val="center"/>
        <w:rPr>
          <w:b/>
          <w:bCs/>
          <w:caps/>
          <w:sz w:val="20"/>
          <w:szCs w:val="20"/>
        </w:rPr>
      </w:pPr>
      <w:r w:rsidRPr="00850512">
        <w:rPr>
          <w:b/>
          <w:bCs/>
          <w:caps/>
          <w:sz w:val="20"/>
          <w:szCs w:val="20"/>
        </w:rPr>
        <w:t>3. Порядок расчетов</w:t>
      </w:r>
    </w:p>
    <w:p w:rsidR="00FE6040" w:rsidRPr="00850512" w:rsidRDefault="00FE6040" w:rsidP="00FE6040">
      <w:pPr>
        <w:tabs>
          <w:tab w:val="left" w:pos="709"/>
          <w:tab w:val="num" w:pos="810"/>
        </w:tabs>
        <w:ind w:firstLine="709"/>
        <w:jc w:val="both"/>
        <w:rPr>
          <w:bCs/>
          <w:sz w:val="20"/>
          <w:szCs w:val="20"/>
        </w:rPr>
      </w:pPr>
      <w:r w:rsidRPr="00850512">
        <w:rPr>
          <w:sz w:val="20"/>
          <w:szCs w:val="20"/>
        </w:rPr>
        <w:t xml:space="preserve">3.1. </w:t>
      </w:r>
      <w:r>
        <w:rPr>
          <w:sz w:val="20"/>
          <w:szCs w:val="20"/>
        </w:rPr>
        <w:t xml:space="preserve">  </w:t>
      </w:r>
      <w:r w:rsidRPr="00850512">
        <w:rPr>
          <w:bCs/>
          <w:sz w:val="20"/>
          <w:szCs w:val="20"/>
        </w:rPr>
        <w:t xml:space="preserve">Оплата за выполненные Работы осуществляется по цене, установленной п. 2.1 </w:t>
      </w:r>
      <w:r w:rsidRPr="00850512">
        <w:rPr>
          <w:sz w:val="20"/>
          <w:szCs w:val="20"/>
        </w:rPr>
        <w:t>контракта</w:t>
      </w:r>
      <w:r w:rsidRPr="00850512">
        <w:rPr>
          <w:bCs/>
          <w:sz w:val="20"/>
          <w:szCs w:val="20"/>
        </w:rPr>
        <w:t>.</w:t>
      </w:r>
    </w:p>
    <w:p w:rsidR="00FE6040" w:rsidRPr="00850512" w:rsidRDefault="00FE6040" w:rsidP="00FE6040">
      <w:pPr>
        <w:ind w:firstLine="709"/>
        <w:jc w:val="both"/>
        <w:rPr>
          <w:sz w:val="20"/>
          <w:szCs w:val="20"/>
        </w:rPr>
      </w:pPr>
      <w:r w:rsidRPr="00850512">
        <w:rPr>
          <w:sz w:val="20"/>
          <w:szCs w:val="20"/>
        </w:rPr>
        <w:t xml:space="preserve">3.2. Оплата осуществляется путем безналичного перечисления денежных средств на расчетный счет Подрядчика </w:t>
      </w:r>
      <w:r>
        <w:rPr>
          <w:sz w:val="20"/>
          <w:szCs w:val="20"/>
        </w:rPr>
        <w:t>в течение 30 (тридцати) дней со дня</w:t>
      </w:r>
      <w:r w:rsidRPr="0065115F">
        <w:rPr>
          <w:sz w:val="20"/>
          <w:szCs w:val="20"/>
        </w:rPr>
        <w:t xml:space="preserve"> </w:t>
      </w:r>
      <w:r>
        <w:rPr>
          <w:sz w:val="20"/>
          <w:szCs w:val="20"/>
        </w:rPr>
        <w:t xml:space="preserve"> подписания акта приемки выполненных работ.</w:t>
      </w:r>
    </w:p>
    <w:p w:rsidR="00FE6040" w:rsidRPr="00850512" w:rsidRDefault="00FE6040" w:rsidP="00FE6040">
      <w:pPr>
        <w:tabs>
          <w:tab w:val="left" w:pos="709"/>
        </w:tabs>
        <w:ind w:firstLine="709"/>
        <w:jc w:val="both"/>
        <w:rPr>
          <w:sz w:val="20"/>
          <w:szCs w:val="20"/>
        </w:rPr>
      </w:pPr>
      <w:r w:rsidRPr="00850512">
        <w:rPr>
          <w:sz w:val="20"/>
          <w:szCs w:val="20"/>
        </w:rPr>
        <w:t xml:space="preserve">3.3. Обязательство Заказчика по оплате Работ Подрядчику считается исполненным с момента списания денежных средств со счета Заказчика. </w:t>
      </w:r>
    </w:p>
    <w:p w:rsidR="00FE6040" w:rsidRPr="00850512" w:rsidRDefault="00FE6040" w:rsidP="00FE6040">
      <w:pPr>
        <w:tabs>
          <w:tab w:val="left" w:pos="709"/>
        </w:tabs>
        <w:ind w:firstLine="709"/>
        <w:jc w:val="both"/>
        <w:rPr>
          <w:color w:val="FF0000"/>
          <w:sz w:val="20"/>
          <w:szCs w:val="20"/>
        </w:rPr>
      </w:pPr>
    </w:p>
    <w:p w:rsidR="00FE6040" w:rsidRPr="00850512" w:rsidRDefault="00FE6040" w:rsidP="00FE6040">
      <w:pPr>
        <w:contextualSpacing/>
        <w:jc w:val="center"/>
        <w:rPr>
          <w:b/>
          <w:sz w:val="20"/>
          <w:szCs w:val="20"/>
        </w:rPr>
      </w:pPr>
      <w:r w:rsidRPr="00850512">
        <w:rPr>
          <w:b/>
          <w:sz w:val="20"/>
          <w:szCs w:val="20"/>
        </w:rPr>
        <w:t>4. ПРАВА И ОБЯЗАННОСТИ СТОРОН</w:t>
      </w:r>
    </w:p>
    <w:p w:rsidR="00FE6040" w:rsidRPr="00850512" w:rsidRDefault="00FE6040" w:rsidP="00FE6040">
      <w:pPr>
        <w:ind w:firstLine="709"/>
        <w:contextualSpacing/>
        <w:jc w:val="both"/>
        <w:rPr>
          <w:b/>
          <w:sz w:val="20"/>
          <w:szCs w:val="20"/>
        </w:rPr>
      </w:pPr>
      <w:r w:rsidRPr="00850512">
        <w:rPr>
          <w:b/>
          <w:sz w:val="20"/>
          <w:szCs w:val="20"/>
        </w:rPr>
        <w:t>4.1. Заказчик вправе:</w:t>
      </w:r>
    </w:p>
    <w:p w:rsidR="00FE6040" w:rsidRPr="00850512" w:rsidRDefault="00FE6040" w:rsidP="00FE6040">
      <w:pPr>
        <w:autoSpaceDE w:val="0"/>
        <w:autoSpaceDN w:val="0"/>
        <w:adjustRightInd w:val="0"/>
        <w:ind w:firstLine="709"/>
        <w:contextualSpacing/>
        <w:jc w:val="both"/>
        <w:rPr>
          <w:sz w:val="20"/>
          <w:szCs w:val="20"/>
        </w:rPr>
      </w:pPr>
      <w:r w:rsidRPr="00850512">
        <w:rPr>
          <w:sz w:val="20"/>
          <w:szCs w:val="20"/>
        </w:rPr>
        <w:t>4.1.1. Требовать от Подрядчика надлежащего исполнения обязательств в соответствии с условиями настоящего контракта.</w:t>
      </w:r>
    </w:p>
    <w:p w:rsidR="00FE6040" w:rsidRPr="00850512" w:rsidRDefault="00FE6040" w:rsidP="00FE6040">
      <w:pPr>
        <w:autoSpaceDE w:val="0"/>
        <w:autoSpaceDN w:val="0"/>
        <w:adjustRightInd w:val="0"/>
        <w:ind w:firstLine="709"/>
        <w:contextualSpacing/>
        <w:jc w:val="both"/>
        <w:rPr>
          <w:sz w:val="20"/>
          <w:szCs w:val="20"/>
        </w:rPr>
      </w:pPr>
      <w:r w:rsidRPr="00850512">
        <w:rPr>
          <w:sz w:val="20"/>
          <w:szCs w:val="20"/>
        </w:rPr>
        <w:lastRenderedPageBreak/>
        <w:t>4.1.2.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FE6040" w:rsidRPr="00850512" w:rsidRDefault="00FE6040" w:rsidP="00FE6040">
      <w:pPr>
        <w:autoSpaceDE w:val="0"/>
        <w:autoSpaceDN w:val="0"/>
        <w:adjustRightInd w:val="0"/>
        <w:ind w:firstLine="709"/>
        <w:contextualSpacing/>
        <w:jc w:val="both"/>
        <w:rPr>
          <w:sz w:val="20"/>
          <w:szCs w:val="20"/>
        </w:rPr>
      </w:pPr>
      <w:r w:rsidRPr="00850512">
        <w:rPr>
          <w:sz w:val="20"/>
          <w:szCs w:val="20"/>
        </w:rPr>
        <w:t>4.1.3. Запрашивать у Подрядчика информацию о ходе и состоянии исполнения обязательств по настоящему контракту.</w:t>
      </w:r>
    </w:p>
    <w:p w:rsidR="00FE6040" w:rsidRPr="00850512" w:rsidRDefault="00FE6040" w:rsidP="00FE6040">
      <w:pPr>
        <w:autoSpaceDE w:val="0"/>
        <w:autoSpaceDN w:val="0"/>
        <w:adjustRightInd w:val="0"/>
        <w:ind w:firstLine="709"/>
        <w:contextualSpacing/>
        <w:jc w:val="both"/>
        <w:rPr>
          <w:sz w:val="20"/>
          <w:szCs w:val="20"/>
        </w:rPr>
      </w:pPr>
      <w:r w:rsidRPr="00850512">
        <w:rPr>
          <w:sz w:val="20"/>
          <w:szCs w:val="20"/>
        </w:rPr>
        <w:t>4.1.4. Проверять ход и качество Работ, выполняемых Подрядчиком, не вмешиваясь в его деятельность.</w:t>
      </w:r>
    </w:p>
    <w:p w:rsidR="00FE6040" w:rsidRPr="00850512" w:rsidRDefault="00FE6040" w:rsidP="00FE6040">
      <w:pPr>
        <w:autoSpaceDE w:val="0"/>
        <w:autoSpaceDN w:val="0"/>
        <w:adjustRightInd w:val="0"/>
        <w:ind w:firstLine="709"/>
        <w:contextualSpacing/>
        <w:jc w:val="both"/>
        <w:rPr>
          <w:sz w:val="20"/>
          <w:szCs w:val="20"/>
        </w:rPr>
      </w:pPr>
      <w:r w:rsidRPr="00850512">
        <w:rPr>
          <w:sz w:val="20"/>
          <w:szCs w:val="20"/>
        </w:rPr>
        <w:t>4.1.5.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FE6040" w:rsidRPr="00850512" w:rsidRDefault="00FE6040" w:rsidP="00FE6040">
      <w:pPr>
        <w:ind w:firstLine="709"/>
        <w:jc w:val="both"/>
        <w:rPr>
          <w:sz w:val="20"/>
          <w:szCs w:val="20"/>
        </w:rPr>
      </w:pPr>
      <w:r w:rsidRPr="00850512">
        <w:rPr>
          <w:sz w:val="20"/>
          <w:szCs w:val="20"/>
        </w:rPr>
        <w:t>4.1.6.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w:t>
      </w:r>
    </w:p>
    <w:p w:rsidR="00FE6040" w:rsidRPr="00850512" w:rsidRDefault="00FE6040" w:rsidP="00FE6040">
      <w:pPr>
        <w:autoSpaceDE w:val="0"/>
        <w:autoSpaceDN w:val="0"/>
        <w:adjustRightInd w:val="0"/>
        <w:ind w:firstLine="709"/>
        <w:contextualSpacing/>
        <w:jc w:val="both"/>
        <w:rPr>
          <w:sz w:val="20"/>
          <w:szCs w:val="20"/>
        </w:rPr>
      </w:pPr>
      <w:r w:rsidRPr="00850512">
        <w:rPr>
          <w:sz w:val="20"/>
          <w:szCs w:val="20"/>
        </w:rPr>
        <w:t>4.1.7. Производить соответствующие записи в журналах производства работ. Давать обязательные для исполнения Подрядчиком предписания на устранение выявленных недостатков в ходе производства работ.</w:t>
      </w:r>
    </w:p>
    <w:p w:rsidR="00FE6040" w:rsidRPr="00850512" w:rsidRDefault="00FE6040" w:rsidP="00FE6040">
      <w:pPr>
        <w:autoSpaceDE w:val="0"/>
        <w:autoSpaceDN w:val="0"/>
        <w:adjustRightInd w:val="0"/>
        <w:ind w:firstLine="709"/>
        <w:contextualSpacing/>
        <w:jc w:val="both"/>
        <w:rPr>
          <w:sz w:val="20"/>
          <w:szCs w:val="20"/>
        </w:rPr>
      </w:pPr>
      <w:r w:rsidRPr="00850512">
        <w:rPr>
          <w:sz w:val="20"/>
          <w:szCs w:val="20"/>
        </w:rPr>
        <w:t>Предписания направляются Заказчиком в письменном виде Подрядчику с указанием даты его подписания, выявленных нарушений и сроков исполнения.</w:t>
      </w:r>
    </w:p>
    <w:p w:rsidR="00FE6040" w:rsidRPr="00850512" w:rsidRDefault="00FE6040" w:rsidP="00FE6040">
      <w:pPr>
        <w:shd w:val="clear" w:color="auto" w:fill="FFFFFF"/>
        <w:tabs>
          <w:tab w:val="left" w:pos="720"/>
        </w:tabs>
        <w:ind w:firstLine="709"/>
        <w:contextualSpacing/>
        <w:jc w:val="both"/>
        <w:rPr>
          <w:b/>
          <w:sz w:val="20"/>
          <w:szCs w:val="20"/>
        </w:rPr>
      </w:pPr>
      <w:r w:rsidRPr="00850512">
        <w:rPr>
          <w:b/>
          <w:sz w:val="20"/>
          <w:szCs w:val="20"/>
        </w:rPr>
        <w:t>4.2. Заказчик обязан:</w:t>
      </w:r>
    </w:p>
    <w:p w:rsidR="00FE6040" w:rsidRPr="00850512" w:rsidRDefault="00FE6040" w:rsidP="00FE6040">
      <w:pPr>
        <w:ind w:firstLine="709"/>
        <w:contextualSpacing/>
        <w:jc w:val="both"/>
        <w:rPr>
          <w:bCs/>
          <w:sz w:val="20"/>
          <w:szCs w:val="20"/>
        </w:rPr>
      </w:pPr>
      <w:r w:rsidRPr="00850512">
        <w:rPr>
          <w:bCs/>
          <w:sz w:val="20"/>
          <w:szCs w:val="20"/>
        </w:rPr>
        <w:t xml:space="preserve">4.2.1. </w:t>
      </w:r>
      <w:r w:rsidRPr="00850512">
        <w:rPr>
          <w:sz w:val="20"/>
          <w:szCs w:val="20"/>
        </w:rPr>
        <w:t>Проверять ход выполнения Работ по настоящему контракту на соответствие Работ Технической части, не вмешиваясь в деятельность Подрядчика.</w:t>
      </w:r>
    </w:p>
    <w:p w:rsidR="00FE6040" w:rsidRPr="00850512" w:rsidRDefault="00FE6040" w:rsidP="00FE6040">
      <w:pPr>
        <w:ind w:firstLine="709"/>
        <w:contextualSpacing/>
        <w:jc w:val="both"/>
        <w:rPr>
          <w:sz w:val="20"/>
          <w:szCs w:val="20"/>
        </w:rPr>
      </w:pPr>
      <w:r w:rsidRPr="00850512">
        <w:rPr>
          <w:sz w:val="20"/>
          <w:szCs w:val="20"/>
        </w:rPr>
        <w:t>4.2.</w:t>
      </w:r>
      <w:r>
        <w:rPr>
          <w:sz w:val="20"/>
          <w:szCs w:val="20"/>
        </w:rPr>
        <w:t>2</w:t>
      </w:r>
      <w:r w:rsidRPr="00850512">
        <w:rPr>
          <w:sz w:val="20"/>
          <w:szCs w:val="20"/>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FE6040" w:rsidRPr="00850512" w:rsidRDefault="00FE6040" w:rsidP="00FE6040">
      <w:pPr>
        <w:ind w:firstLine="709"/>
        <w:contextualSpacing/>
        <w:jc w:val="both"/>
        <w:rPr>
          <w:sz w:val="20"/>
          <w:szCs w:val="20"/>
        </w:rPr>
      </w:pPr>
      <w:r w:rsidRPr="00850512">
        <w:rPr>
          <w:sz w:val="20"/>
          <w:szCs w:val="20"/>
        </w:rPr>
        <w:t>4.2.</w:t>
      </w:r>
      <w:r>
        <w:rPr>
          <w:sz w:val="20"/>
          <w:szCs w:val="20"/>
        </w:rPr>
        <w:t>3</w:t>
      </w:r>
      <w:r w:rsidRPr="00850512">
        <w:rPr>
          <w:sz w:val="20"/>
          <w:szCs w:val="20"/>
        </w:rPr>
        <w:t>.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w:t>
      </w:r>
    </w:p>
    <w:p w:rsidR="00FE6040" w:rsidRPr="00850512" w:rsidRDefault="00FE6040" w:rsidP="00FE6040">
      <w:pPr>
        <w:ind w:firstLine="709"/>
        <w:contextualSpacing/>
        <w:jc w:val="both"/>
        <w:rPr>
          <w:sz w:val="20"/>
          <w:szCs w:val="20"/>
        </w:rPr>
      </w:pPr>
      <w:r w:rsidRPr="00850512">
        <w:rPr>
          <w:sz w:val="20"/>
          <w:szCs w:val="20"/>
        </w:rPr>
        <w:t>4.2.</w:t>
      </w:r>
      <w:r>
        <w:rPr>
          <w:sz w:val="20"/>
          <w:szCs w:val="20"/>
        </w:rPr>
        <w:t>4</w:t>
      </w:r>
      <w:r w:rsidRPr="00850512">
        <w:rPr>
          <w:sz w:val="20"/>
          <w:szCs w:val="20"/>
        </w:rPr>
        <w:t xml:space="preserve">. </w:t>
      </w:r>
      <w:proofErr w:type="gramStart"/>
      <w:r w:rsidRPr="00850512">
        <w:rPr>
          <w:rFonts w:eastAsia="Calibri"/>
          <w:sz w:val="20"/>
          <w:szCs w:val="20"/>
          <w:lang w:eastAsia="en-US"/>
        </w:rPr>
        <w:t>В случае просрочки исполнения Подрядчиком обязательств (в том числе гарантийных обязательства), предусмотренных контрактом, а также в иных случаях ненадлежащего исполнения Подрядчиком обязательств, предусмотренных контрактом, н</w:t>
      </w:r>
      <w:r w:rsidRPr="00850512">
        <w:rPr>
          <w:sz w:val="20"/>
          <w:szCs w:val="20"/>
        </w:rPr>
        <w:t>аправлять Подрядчику требование об уплате в добровольном порядке сумм неустойки, предусмотренных настоящим контрактом, за неисполнение (ненадлежащее исполнение) Подрядчиком своих обязательств (в том числе гарантийных) по настоящему контракту.</w:t>
      </w:r>
      <w:proofErr w:type="gramEnd"/>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4.2.</w:t>
      </w:r>
      <w:r>
        <w:rPr>
          <w:sz w:val="20"/>
          <w:szCs w:val="20"/>
        </w:rPr>
        <w:t>5</w:t>
      </w:r>
      <w:r w:rsidRPr="00850512">
        <w:rPr>
          <w:sz w:val="20"/>
          <w:szCs w:val="20"/>
        </w:rPr>
        <w:t xml:space="preserve">. При направлении в суд искового заявления с требованиями о расторжении контракта  одновременно заявлять требования об оплате неустойки, рассчитанной в соответствии с положениями законодательства и условиями контракта, если на момент подачи такого заявления имелись основания для взыскания неустойки и такая неустойка не была оплачена в соответствии с п.9.4 настоящего </w:t>
      </w:r>
      <w:proofErr w:type="gramStart"/>
      <w:r w:rsidRPr="00850512">
        <w:rPr>
          <w:sz w:val="20"/>
          <w:szCs w:val="20"/>
        </w:rPr>
        <w:t>контракта</w:t>
      </w:r>
      <w:proofErr w:type="gramEnd"/>
      <w:r w:rsidRPr="00850512">
        <w:rPr>
          <w:sz w:val="20"/>
          <w:szCs w:val="20"/>
        </w:rPr>
        <w:t xml:space="preserve"> либо отсутствовала возможность для оплаты по контракту в соответствии с п.9.4 настоящего Контракта.</w:t>
      </w:r>
    </w:p>
    <w:p w:rsidR="00FE6040" w:rsidRPr="00850512" w:rsidRDefault="00FE6040" w:rsidP="00FE6040">
      <w:pPr>
        <w:ind w:firstLine="709"/>
        <w:contextualSpacing/>
        <w:jc w:val="both"/>
        <w:rPr>
          <w:sz w:val="20"/>
          <w:szCs w:val="20"/>
        </w:rPr>
      </w:pPr>
      <w:r w:rsidRPr="00850512">
        <w:rPr>
          <w:sz w:val="20"/>
          <w:szCs w:val="20"/>
        </w:rPr>
        <w:t>4.2.</w:t>
      </w:r>
      <w:r>
        <w:rPr>
          <w:sz w:val="20"/>
          <w:szCs w:val="20"/>
        </w:rPr>
        <w:t>6</w:t>
      </w:r>
      <w:r w:rsidRPr="00850512">
        <w:rPr>
          <w:sz w:val="20"/>
          <w:szCs w:val="20"/>
        </w:rPr>
        <w:t>. В случае если окончание срока действия контракта повлекло прекращение обязатель</w:t>
      </w:r>
      <w:proofErr w:type="gramStart"/>
      <w:r w:rsidRPr="00850512">
        <w:rPr>
          <w:sz w:val="20"/>
          <w:szCs w:val="20"/>
        </w:rPr>
        <w:t>ств Ст</w:t>
      </w:r>
      <w:proofErr w:type="gramEnd"/>
      <w:r w:rsidRPr="00850512">
        <w:rPr>
          <w:sz w:val="20"/>
          <w:szCs w:val="20"/>
        </w:rPr>
        <w:t>орон по контракту, но при этом имеются основания, требовать от Подрядчика  оплаты неустойки (штрафа, пени) за неисполнение или ненадлежащее исполнение обязательств по контракту (в случае если оплата по контракту не была произведена в соответствии с п.9.4 настоящего контракта):</w:t>
      </w:r>
    </w:p>
    <w:p w:rsidR="00FE6040" w:rsidRPr="00850512" w:rsidRDefault="00FE6040" w:rsidP="00FE6040">
      <w:pPr>
        <w:ind w:firstLine="709"/>
        <w:contextualSpacing/>
        <w:jc w:val="both"/>
        <w:rPr>
          <w:sz w:val="20"/>
          <w:szCs w:val="20"/>
        </w:rPr>
      </w:pPr>
      <w:r w:rsidRPr="00850512">
        <w:rPr>
          <w:sz w:val="20"/>
          <w:szCs w:val="20"/>
        </w:rPr>
        <w:t>4.2.</w:t>
      </w:r>
      <w:r>
        <w:rPr>
          <w:sz w:val="20"/>
          <w:szCs w:val="20"/>
        </w:rPr>
        <w:t>6</w:t>
      </w:r>
      <w:r w:rsidRPr="00850512">
        <w:rPr>
          <w:sz w:val="20"/>
          <w:szCs w:val="20"/>
        </w:rPr>
        <w:t xml:space="preserve">.1. В течение 10 дней </w:t>
      </w:r>
      <w:proofErr w:type="gramStart"/>
      <w:r w:rsidRPr="00850512">
        <w:rPr>
          <w:sz w:val="20"/>
          <w:szCs w:val="20"/>
        </w:rPr>
        <w:t>с даты окончания</w:t>
      </w:r>
      <w:proofErr w:type="gramEnd"/>
      <w:r w:rsidRPr="00850512">
        <w:rPr>
          <w:sz w:val="20"/>
          <w:szCs w:val="20"/>
        </w:rPr>
        <w:t xml:space="preserve"> срока действия контракта направить Подрядчику претензионное письмо с требованием оплаты в течение 30 дней с даты получения претензионного письма неустойки (штрафа, пени), рассчитанной в соответствии с требованиями законодательства и условиями контракта за весь период просрочки исполнения.</w:t>
      </w:r>
    </w:p>
    <w:p w:rsidR="00FE6040" w:rsidRPr="00850512" w:rsidRDefault="00FE6040" w:rsidP="00FE6040">
      <w:pPr>
        <w:ind w:firstLine="709"/>
        <w:jc w:val="both"/>
        <w:rPr>
          <w:sz w:val="20"/>
          <w:szCs w:val="20"/>
        </w:rPr>
      </w:pPr>
      <w:r w:rsidRPr="00850512">
        <w:rPr>
          <w:sz w:val="20"/>
          <w:szCs w:val="20"/>
        </w:rPr>
        <w:t>4.2.</w:t>
      </w:r>
      <w:r>
        <w:rPr>
          <w:sz w:val="20"/>
          <w:szCs w:val="20"/>
        </w:rPr>
        <w:t>6</w:t>
      </w:r>
      <w:r w:rsidRPr="00850512">
        <w:rPr>
          <w:sz w:val="20"/>
          <w:szCs w:val="20"/>
        </w:rPr>
        <w:t xml:space="preserve">.2. При неоплате в установленный срок Подрядчиком неустойки не позднее 10 дней </w:t>
      </w:r>
      <w:proofErr w:type="gramStart"/>
      <w:r w:rsidRPr="00850512">
        <w:rPr>
          <w:sz w:val="20"/>
          <w:szCs w:val="20"/>
        </w:rPr>
        <w:t>с даты истечения</w:t>
      </w:r>
      <w:proofErr w:type="gramEnd"/>
      <w:r w:rsidRPr="00850512">
        <w:rPr>
          <w:sz w:val="20"/>
          <w:szCs w:val="20"/>
        </w:rPr>
        <w:t xml:space="preserve"> срока для оплаты неустойки, указанного в претензионном письме, направить в суд исковое заявление с требованием об оплате неустойки, рассчитанной в соответствии с требованиями законодательства и условиями контракта.</w:t>
      </w:r>
    </w:p>
    <w:p w:rsidR="00FE6040" w:rsidRPr="00850512" w:rsidRDefault="00FE6040" w:rsidP="00FE6040">
      <w:pPr>
        <w:ind w:firstLine="709"/>
        <w:jc w:val="both"/>
        <w:rPr>
          <w:sz w:val="20"/>
          <w:szCs w:val="20"/>
        </w:rPr>
      </w:pPr>
      <w:r w:rsidRPr="00850512">
        <w:rPr>
          <w:sz w:val="20"/>
          <w:szCs w:val="20"/>
        </w:rPr>
        <w:t>4.2.</w:t>
      </w:r>
      <w:r>
        <w:rPr>
          <w:sz w:val="20"/>
          <w:szCs w:val="20"/>
        </w:rPr>
        <w:t>7</w:t>
      </w:r>
      <w:r w:rsidRPr="00850512">
        <w:rPr>
          <w:sz w:val="20"/>
          <w:szCs w:val="20"/>
        </w:rPr>
        <w:t>. Заказчик обязан провести экспертизу для проверки предоставленных Подрядчиком результатов, предусмотренных контрактом, в части их соответствия условиям контракта.</w:t>
      </w:r>
    </w:p>
    <w:p w:rsidR="00FE6040" w:rsidRPr="00850512" w:rsidRDefault="00FE6040" w:rsidP="00FE6040">
      <w:pPr>
        <w:ind w:firstLine="709"/>
        <w:jc w:val="both"/>
        <w:rPr>
          <w:color w:val="FF0000"/>
          <w:sz w:val="20"/>
          <w:szCs w:val="20"/>
        </w:rPr>
      </w:pPr>
      <w:r w:rsidRPr="00850512">
        <w:rPr>
          <w:sz w:val="20"/>
          <w:szCs w:val="20"/>
        </w:rPr>
        <w:t>4.2.</w:t>
      </w:r>
      <w:r>
        <w:rPr>
          <w:sz w:val="20"/>
          <w:szCs w:val="20"/>
        </w:rPr>
        <w:t>8</w:t>
      </w:r>
      <w:r w:rsidRPr="00850512">
        <w:rPr>
          <w:sz w:val="20"/>
          <w:szCs w:val="20"/>
        </w:rPr>
        <w:t xml:space="preserve">. Осуществлять </w:t>
      </w:r>
      <w:proofErr w:type="gramStart"/>
      <w:r w:rsidRPr="00850512">
        <w:rPr>
          <w:sz w:val="20"/>
          <w:szCs w:val="20"/>
        </w:rPr>
        <w:t>контроль за</w:t>
      </w:r>
      <w:proofErr w:type="gramEnd"/>
      <w:r w:rsidRPr="00850512">
        <w:rPr>
          <w:sz w:val="20"/>
          <w:szCs w:val="20"/>
        </w:rPr>
        <w:t xml:space="preserve"> исполнением Подрядчиком условий контракта в соответствии с законодательством Российской Федерации.</w:t>
      </w:r>
    </w:p>
    <w:p w:rsidR="00FE6040" w:rsidRPr="00850512" w:rsidRDefault="00FE6040" w:rsidP="00FE6040">
      <w:pPr>
        <w:tabs>
          <w:tab w:val="left" w:pos="709"/>
        </w:tabs>
        <w:autoSpaceDE w:val="0"/>
        <w:autoSpaceDN w:val="0"/>
        <w:adjustRightInd w:val="0"/>
        <w:ind w:firstLine="709"/>
        <w:jc w:val="both"/>
        <w:rPr>
          <w:b/>
          <w:sz w:val="20"/>
          <w:szCs w:val="20"/>
        </w:rPr>
      </w:pPr>
      <w:r w:rsidRPr="00850512">
        <w:rPr>
          <w:b/>
          <w:sz w:val="20"/>
          <w:szCs w:val="20"/>
        </w:rPr>
        <w:t>4.3. Подрядчик вправе:</w:t>
      </w:r>
    </w:p>
    <w:p w:rsidR="00FE6040" w:rsidRPr="00850512" w:rsidRDefault="00FE6040" w:rsidP="00FE6040">
      <w:pPr>
        <w:ind w:firstLine="709"/>
        <w:contextualSpacing/>
        <w:jc w:val="both"/>
        <w:rPr>
          <w:sz w:val="20"/>
          <w:szCs w:val="20"/>
        </w:rPr>
      </w:pPr>
      <w:r w:rsidRPr="00850512">
        <w:rPr>
          <w:sz w:val="20"/>
          <w:szCs w:val="20"/>
        </w:rPr>
        <w:t xml:space="preserve">4.3.1. Потребовать указаний и разъяснений по любому вопросу, связанному с выполнением  Работ по контракту. Требования Подрядчика представляются в письменном виде, должны регистрироваться и храниться Заказчиком на протяжении срока действия контракта. Копии требований хранятся у Подрядчика. </w:t>
      </w:r>
    </w:p>
    <w:p w:rsidR="00FE6040" w:rsidRDefault="00FE6040" w:rsidP="00FE6040">
      <w:pPr>
        <w:autoSpaceDE w:val="0"/>
        <w:autoSpaceDN w:val="0"/>
        <w:adjustRightInd w:val="0"/>
        <w:ind w:firstLine="709"/>
        <w:contextualSpacing/>
        <w:jc w:val="both"/>
        <w:rPr>
          <w:sz w:val="20"/>
          <w:szCs w:val="20"/>
        </w:rPr>
      </w:pPr>
      <w:r w:rsidRPr="00850512">
        <w:rPr>
          <w:sz w:val="20"/>
          <w:szCs w:val="20"/>
        </w:rPr>
        <w:t>4.3.</w:t>
      </w:r>
      <w:r>
        <w:rPr>
          <w:sz w:val="20"/>
          <w:szCs w:val="20"/>
        </w:rPr>
        <w:t>2</w:t>
      </w:r>
      <w:r w:rsidRPr="00850512">
        <w:rPr>
          <w:sz w:val="20"/>
          <w:szCs w:val="20"/>
        </w:rPr>
        <w:t>. Завершить Работы в более короткий срок, чем предусмотрено настоящим контрактом по согласованию с Заказчиком.</w:t>
      </w:r>
    </w:p>
    <w:p w:rsidR="00FE6040" w:rsidRPr="00AD1D4B" w:rsidRDefault="00FE6040" w:rsidP="00FE6040">
      <w:pPr>
        <w:autoSpaceDE w:val="0"/>
        <w:autoSpaceDN w:val="0"/>
        <w:adjustRightInd w:val="0"/>
        <w:ind w:firstLine="709"/>
        <w:contextualSpacing/>
        <w:jc w:val="both"/>
        <w:rPr>
          <w:sz w:val="20"/>
          <w:szCs w:val="20"/>
        </w:rPr>
      </w:pPr>
      <w:r w:rsidRPr="00AD1D4B">
        <w:rPr>
          <w:rFonts w:eastAsiaTheme="minorHAnsi"/>
          <w:sz w:val="20"/>
          <w:szCs w:val="20"/>
          <w:lang w:eastAsia="en-US"/>
        </w:rPr>
        <w:t>4.3.3. В случае неисполнения или ненадлежащего исполнения субподрядчиком, предусмотренным пунктом 4.4.3 настоящего контракта,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FE6040" w:rsidRPr="00AD1D4B" w:rsidRDefault="00FE6040" w:rsidP="00FE6040">
      <w:pPr>
        <w:shd w:val="clear" w:color="auto" w:fill="FFFFFF"/>
        <w:tabs>
          <w:tab w:val="left" w:leader="underscore" w:pos="10598"/>
        </w:tabs>
        <w:ind w:firstLine="709"/>
        <w:contextualSpacing/>
        <w:jc w:val="both"/>
        <w:rPr>
          <w:b/>
          <w:sz w:val="20"/>
          <w:szCs w:val="20"/>
        </w:rPr>
      </w:pPr>
      <w:r w:rsidRPr="00AD1D4B">
        <w:rPr>
          <w:b/>
          <w:sz w:val="20"/>
          <w:szCs w:val="20"/>
        </w:rPr>
        <w:t>4.4. Подрядчик обязан:</w:t>
      </w:r>
    </w:p>
    <w:p w:rsidR="00FE6040" w:rsidRPr="00AD1D4B" w:rsidRDefault="00FE6040" w:rsidP="00FE6040">
      <w:pPr>
        <w:pStyle w:val="a3"/>
        <w:spacing w:after="0"/>
        <w:ind w:firstLine="709"/>
        <w:contextualSpacing/>
        <w:rPr>
          <w:bCs/>
          <w:sz w:val="20"/>
        </w:rPr>
      </w:pPr>
      <w:r w:rsidRPr="00AD1D4B">
        <w:rPr>
          <w:bCs/>
          <w:sz w:val="20"/>
        </w:rPr>
        <w:lastRenderedPageBreak/>
        <w:t>4.4.1. До начала выполнения Работ предоставить Заказчику информацию о представителе Подрядчика, ответственного за проведение Работ, совместно с подтверждающими его права документами (Приказ, доверенность).</w:t>
      </w:r>
    </w:p>
    <w:p w:rsidR="00FE6040" w:rsidRPr="00AD1D4B" w:rsidRDefault="00FE6040" w:rsidP="00FE6040">
      <w:pPr>
        <w:tabs>
          <w:tab w:val="left" w:leader="underscore" w:pos="10598"/>
        </w:tabs>
        <w:ind w:firstLine="709"/>
        <w:contextualSpacing/>
        <w:jc w:val="both"/>
        <w:rPr>
          <w:sz w:val="20"/>
          <w:szCs w:val="20"/>
        </w:rPr>
      </w:pPr>
      <w:r w:rsidRPr="00AD1D4B">
        <w:rPr>
          <w:sz w:val="20"/>
          <w:szCs w:val="20"/>
        </w:rPr>
        <w:t>4.4.2. Выполнить все Работы, предусмотренные по настоящему контракту, в соответствии с Техническим заданием, в сроки, установленные в настоящем контракте.</w:t>
      </w:r>
    </w:p>
    <w:p w:rsidR="00FE6040" w:rsidRPr="00AD1D4B" w:rsidRDefault="00FE6040" w:rsidP="00FE6040">
      <w:pPr>
        <w:tabs>
          <w:tab w:val="left" w:pos="284"/>
        </w:tabs>
        <w:ind w:firstLine="709"/>
        <w:jc w:val="both"/>
        <w:rPr>
          <w:sz w:val="20"/>
          <w:szCs w:val="20"/>
        </w:rPr>
      </w:pPr>
      <w:r w:rsidRPr="00AD1D4B">
        <w:rPr>
          <w:rFonts w:eastAsia="Calibri"/>
          <w:sz w:val="20"/>
          <w:szCs w:val="20"/>
          <w:lang w:eastAsia="en-US"/>
        </w:rPr>
        <w:t>4.4.3.</w:t>
      </w:r>
      <w:r w:rsidRPr="00AD1D4B">
        <w:rPr>
          <w:sz w:val="20"/>
          <w:szCs w:val="20"/>
        </w:rPr>
        <w:t xml:space="preserve"> </w:t>
      </w:r>
      <w:proofErr w:type="gramStart"/>
      <w:r w:rsidRPr="00AD1D4B">
        <w:rPr>
          <w:sz w:val="20"/>
          <w:szCs w:val="20"/>
        </w:rPr>
        <w:t>Привлечь к исполнению данного муниципального контракта субподрядчиков из числа субъектов малого предпринимательства или социально ориентированных некоммерческих организаций (определяются в соответствии с Федеральными законами «О развитии малого и среднего предпринимательства в Российской Федерации» №209-ФЗ от 24.07.2007, «О некоммерческий организациях» №7-ФЗ от 12.01.1996) в размере 50 % от цены контракта, в случае если Подрядчик не является субъектом малого предпринимательства или социально ориентированной некоммерческой</w:t>
      </w:r>
      <w:proofErr w:type="gramEnd"/>
      <w:r w:rsidRPr="00AD1D4B">
        <w:rPr>
          <w:sz w:val="20"/>
          <w:szCs w:val="20"/>
        </w:rPr>
        <w:t xml:space="preserve"> организацией.</w:t>
      </w:r>
    </w:p>
    <w:p w:rsidR="00FE6040" w:rsidRPr="00AD1D4B" w:rsidRDefault="00FE6040" w:rsidP="00FE6040">
      <w:pPr>
        <w:autoSpaceDE w:val="0"/>
        <w:autoSpaceDN w:val="0"/>
        <w:adjustRightInd w:val="0"/>
        <w:ind w:firstLine="540"/>
        <w:jc w:val="both"/>
        <w:rPr>
          <w:rFonts w:eastAsiaTheme="minorHAnsi"/>
          <w:sz w:val="20"/>
          <w:szCs w:val="20"/>
          <w:lang w:eastAsia="en-US"/>
        </w:rPr>
      </w:pPr>
      <w:r w:rsidRPr="00AD1D4B">
        <w:rPr>
          <w:sz w:val="20"/>
          <w:szCs w:val="20"/>
        </w:rPr>
        <w:t>4.4.4.</w:t>
      </w:r>
      <w:r w:rsidRPr="00AD1D4B">
        <w:rPr>
          <w:color w:val="FF0000"/>
          <w:sz w:val="20"/>
          <w:szCs w:val="20"/>
        </w:rPr>
        <w:t xml:space="preserve"> </w:t>
      </w:r>
      <w:r w:rsidRPr="00AD1D4B">
        <w:rPr>
          <w:sz w:val="20"/>
          <w:szCs w:val="20"/>
        </w:rPr>
        <w:t>В случае если Подрядчик не является субъектом малого предпринимательства или социально ориентированной некоммерческой организацией в</w:t>
      </w:r>
      <w:r w:rsidRPr="00AD1D4B">
        <w:rPr>
          <w:rFonts w:eastAsiaTheme="minorHAnsi"/>
          <w:sz w:val="20"/>
          <w:szCs w:val="20"/>
          <w:lang w:eastAsia="en-US"/>
        </w:rPr>
        <w:t xml:space="preserve"> срок не более 5 рабочих дней со дня заключения договора с субподрядчиком представить Заказчику:</w:t>
      </w:r>
    </w:p>
    <w:p w:rsidR="00FE6040" w:rsidRPr="00AD1D4B" w:rsidRDefault="00FE6040" w:rsidP="00FE6040">
      <w:pPr>
        <w:autoSpaceDE w:val="0"/>
        <w:autoSpaceDN w:val="0"/>
        <w:adjustRightInd w:val="0"/>
        <w:ind w:firstLine="540"/>
        <w:jc w:val="both"/>
        <w:rPr>
          <w:rFonts w:eastAsiaTheme="minorHAnsi"/>
          <w:sz w:val="20"/>
          <w:szCs w:val="20"/>
          <w:lang w:eastAsia="en-US"/>
        </w:rPr>
      </w:pPr>
      <w:r w:rsidRPr="00AD1D4B">
        <w:rPr>
          <w:rFonts w:eastAsiaTheme="minorHAnsi"/>
          <w:sz w:val="20"/>
          <w:szCs w:val="20"/>
          <w:lang w:eastAsia="en-US"/>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FE6040" w:rsidRPr="00AD1D4B" w:rsidRDefault="00FE6040" w:rsidP="00FE6040">
      <w:pPr>
        <w:autoSpaceDE w:val="0"/>
        <w:autoSpaceDN w:val="0"/>
        <w:adjustRightInd w:val="0"/>
        <w:ind w:firstLine="540"/>
        <w:jc w:val="both"/>
        <w:rPr>
          <w:rFonts w:eastAsiaTheme="minorHAnsi"/>
          <w:sz w:val="20"/>
          <w:szCs w:val="20"/>
          <w:lang w:eastAsia="en-US"/>
        </w:rPr>
      </w:pPr>
      <w:r w:rsidRPr="00AD1D4B">
        <w:rPr>
          <w:rFonts w:eastAsiaTheme="minorHAnsi"/>
          <w:sz w:val="20"/>
          <w:szCs w:val="20"/>
          <w:lang w:eastAsia="en-US"/>
        </w:rPr>
        <w:t>б) копию договора (договоров), заключенного с субподрядчиком, заверенную Подрядчиком.</w:t>
      </w:r>
    </w:p>
    <w:p w:rsidR="00FE6040" w:rsidRPr="00AD1D4B" w:rsidRDefault="00FE6040" w:rsidP="00FE6040">
      <w:pPr>
        <w:autoSpaceDE w:val="0"/>
        <w:autoSpaceDN w:val="0"/>
        <w:adjustRightInd w:val="0"/>
        <w:ind w:firstLine="540"/>
        <w:jc w:val="both"/>
        <w:rPr>
          <w:rFonts w:eastAsiaTheme="minorHAnsi"/>
          <w:sz w:val="20"/>
          <w:szCs w:val="20"/>
          <w:lang w:eastAsia="en-US"/>
        </w:rPr>
      </w:pPr>
      <w:r w:rsidRPr="00AD1D4B">
        <w:rPr>
          <w:rFonts w:eastAsiaTheme="minorHAnsi"/>
          <w:sz w:val="20"/>
          <w:szCs w:val="20"/>
          <w:lang w:eastAsia="en-US"/>
        </w:rPr>
        <w:t xml:space="preserve">4.4.5. В случае замены субподрядчика, предусмотренного пунктом 4.4.3. настоящего контракта, на этапе исполнения контракта на другого субподрядчика представлять заказчику документы, указанные в </w:t>
      </w:r>
      <w:hyperlink r:id="rId6" w:history="1">
        <w:r w:rsidRPr="00AD1D4B">
          <w:rPr>
            <w:rFonts w:eastAsiaTheme="minorHAnsi"/>
            <w:color w:val="0000FF"/>
            <w:sz w:val="20"/>
            <w:szCs w:val="20"/>
            <w:lang w:eastAsia="en-US"/>
          </w:rPr>
          <w:t>пункте 4.4.4.</w:t>
        </w:r>
      </w:hyperlink>
      <w:r w:rsidRPr="00AD1D4B">
        <w:rPr>
          <w:rFonts w:eastAsiaTheme="minorHAnsi"/>
          <w:sz w:val="20"/>
          <w:szCs w:val="20"/>
          <w:lang w:eastAsia="en-US"/>
        </w:rPr>
        <w:t xml:space="preserve"> настоящего контракта, в течение 5 дней со дня заключения договора с новым субподрядчиком.</w:t>
      </w:r>
    </w:p>
    <w:p w:rsidR="00FE6040" w:rsidRPr="00AD1D4B" w:rsidRDefault="00FE6040" w:rsidP="00FE6040">
      <w:pPr>
        <w:autoSpaceDE w:val="0"/>
        <w:autoSpaceDN w:val="0"/>
        <w:adjustRightInd w:val="0"/>
        <w:ind w:firstLine="540"/>
        <w:jc w:val="both"/>
        <w:rPr>
          <w:rFonts w:eastAsiaTheme="minorHAnsi"/>
          <w:sz w:val="20"/>
          <w:szCs w:val="20"/>
          <w:lang w:eastAsia="en-US"/>
        </w:rPr>
      </w:pPr>
      <w:r w:rsidRPr="00AD1D4B">
        <w:rPr>
          <w:rFonts w:eastAsiaTheme="minorHAnsi"/>
          <w:sz w:val="20"/>
          <w:szCs w:val="20"/>
          <w:lang w:eastAsia="en-US"/>
        </w:rPr>
        <w:t>4.4.6. В течение 10 рабочих дней со дня оплаты Подрядчиком выполненных обязательств по договору с субподрядчиком, предусмотренным пунктом 4.4.3. настоящего контракта, представлять заказчику следующие документы:</w:t>
      </w:r>
    </w:p>
    <w:p w:rsidR="00FE6040" w:rsidRPr="00AD1D4B" w:rsidRDefault="00FE6040" w:rsidP="00FE6040">
      <w:pPr>
        <w:autoSpaceDE w:val="0"/>
        <w:autoSpaceDN w:val="0"/>
        <w:adjustRightInd w:val="0"/>
        <w:ind w:firstLine="540"/>
        <w:jc w:val="both"/>
        <w:rPr>
          <w:rFonts w:eastAsiaTheme="minorHAnsi"/>
          <w:sz w:val="20"/>
          <w:szCs w:val="20"/>
          <w:lang w:eastAsia="en-US"/>
        </w:rPr>
      </w:pPr>
      <w:r w:rsidRPr="00AD1D4B">
        <w:rPr>
          <w:rFonts w:eastAsiaTheme="minorHAnsi"/>
          <w:sz w:val="20"/>
          <w:szCs w:val="20"/>
          <w:lang w:eastAsia="en-US"/>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w:t>
      </w:r>
    </w:p>
    <w:p w:rsidR="00FE6040" w:rsidRPr="00AD1D4B" w:rsidRDefault="00FE6040" w:rsidP="00FE6040">
      <w:pPr>
        <w:autoSpaceDE w:val="0"/>
        <w:autoSpaceDN w:val="0"/>
        <w:adjustRightInd w:val="0"/>
        <w:ind w:firstLine="540"/>
        <w:jc w:val="both"/>
        <w:rPr>
          <w:rFonts w:eastAsiaTheme="minorHAnsi"/>
          <w:sz w:val="20"/>
          <w:szCs w:val="20"/>
          <w:lang w:eastAsia="en-US"/>
        </w:rPr>
      </w:pPr>
      <w:proofErr w:type="gramStart"/>
      <w:r w:rsidRPr="00AD1D4B">
        <w:rPr>
          <w:rFonts w:eastAsiaTheme="minorHAnsi"/>
          <w:sz w:val="20"/>
          <w:szCs w:val="20"/>
          <w:lang w:eastAsia="en-US"/>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roofErr w:type="gramEnd"/>
    </w:p>
    <w:p w:rsidR="00FE6040" w:rsidRPr="00AD1D4B" w:rsidRDefault="00FE6040" w:rsidP="00FE6040">
      <w:pPr>
        <w:autoSpaceDE w:val="0"/>
        <w:autoSpaceDN w:val="0"/>
        <w:adjustRightInd w:val="0"/>
        <w:ind w:firstLine="540"/>
        <w:jc w:val="both"/>
        <w:rPr>
          <w:rFonts w:eastAsiaTheme="minorHAnsi"/>
          <w:sz w:val="20"/>
          <w:szCs w:val="20"/>
          <w:lang w:eastAsia="en-US"/>
        </w:rPr>
      </w:pPr>
      <w:r w:rsidRPr="00AD1D4B">
        <w:rPr>
          <w:rFonts w:eastAsiaTheme="minorHAnsi"/>
          <w:sz w:val="20"/>
          <w:szCs w:val="20"/>
          <w:lang w:eastAsia="en-US"/>
        </w:rPr>
        <w:t xml:space="preserve">4.4.6. Оплачивать поставленные субподрядчиком, предусмотренным пунктом 4.4.3. настоящего контракта, товары, выполненные работы (ее результаты), оказанные услуги, отдельные этапы исполнения договора, заключенного с таким субподрядчиком, в течение 30 дней </w:t>
      </w:r>
      <w:proofErr w:type="gramStart"/>
      <w:r w:rsidRPr="00AD1D4B">
        <w:rPr>
          <w:rFonts w:eastAsiaTheme="minorHAnsi"/>
          <w:sz w:val="20"/>
          <w:szCs w:val="20"/>
          <w:lang w:eastAsia="en-US"/>
        </w:rPr>
        <w:t>с даты подписания</w:t>
      </w:r>
      <w:proofErr w:type="gramEnd"/>
      <w:r w:rsidRPr="00AD1D4B">
        <w:rPr>
          <w:rFonts w:eastAsiaTheme="minorHAnsi"/>
          <w:sz w:val="20"/>
          <w:szCs w:val="20"/>
          <w:lang w:eastAsia="en-US"/>
        </w:rPr>
        <w:t xml:space="preserve"> Подрядчиком документа о приемке товара, выполненной работы (ее результатов), оказанной услуги, отдельных этапов исполнения договора.</w:t>
      </w:r>
    </w:p>
    <w:p w:rsidR="00FE6040" w:rsidRPr="00850512" w:rsidRDefault="00FE6040" w:rsidP="00FE6040">
      <w:pPr>
        <w:autoSpaceDE w:val="0"/>
        <w:autoSpaceDN w:val="0"/>
        <w:adjustRightInd w:val="0"/>
        <w:ind w:firstLine="709"/>
        <w:jc w:val="both"/>
        <w:rPr>
          <w:rFonts w:eastAsia="Calibri"/>
          <w:sz w:val="20"/>
          <w:szCs w:val="20"/>
          <w:lang w:eastAsia="en-US"/>
        </w:rPr>
      </w:pPr>
      <w:r>
        <w:rPr>
          <w:rFonts w:eastAsia="Calibri"/>
          <w:sz w:val="20"/>
          <w:szCs w:val="20"/>
          <w:lang w:eastAsia="en-US"/>
        </w:rPr>
        <w:t>4.4.7.</w:t>
      </w:r>
      <w:r w:rsidRPr="00850512">
        <w:rPr>
          <w:rFonts w:eastAsia="Calibri"/>
          <w:sz w:val="20"/>
          <w:szCs w:val="20"/>
          <w:lang w:eastAsia="en-US"/>
        </w:rPr>
        <w:t>Своевременно предоставлять Заказчику достоверную информацию о ходе исполнения своих обязательств по контракту, в том числе о сложностях, возникающих при исполнении контракта.</w:t>
      </w:r>
    </w:p>
    <w:p w:rsidR="00FE6040" w:rsidRPr="00850512" w:rsidRDefault="00FE6040" w:rsidP="00FE6040">
      <w:pPr>
        <w:ind w:firstLine="709"/>
        <w:contextualSpacing/>
        <w:jc w:val="both"/>
        <w:rPr>
          <w:sz w:val="20"/>
          <w:szCs w:val="20"/>
          <w:shd w:val="clear" w:color="auto" w:fill="FFFFFF"/>
        </w:rPr>
      </w:pPr>
      <w:r>
        <w:rPr>
          <w:sz w:val="20"/>
          <w:szCs w:val="20"/>
          <w:shd w:val="clear" w:color="auto" w:fill="FFFFFF"/>
        </w:rPr>
        <w:t>4.4.8</w:t>
      </w:r>
      <w:r w:rsidRPr="00850512">
        <w:rPr>
          <w:sz w:val="20"/>
          <w:szCs w:val="20"/>
          <w:shd w:val="clear" w:color="auto" w:fill="FFFFFF"/>
        </w:rPr>
        <w:t xml:space="preserve">. Вести  постоянный </w:t>
      </w:r>
      <w:proofErr w:type="gramStart"/>
      <w:r w:rsidRPr="00850512">
        <w:rPr>
          <w:sz w:val="20"/>
          <w:szCs w:val="20"/>
          <w:shd w:val="clear" w:color="auto" w:fill="FFFFFF"/>
        </w:rPr>
        <w:t>контроль за</w:t>
      </w:r>
      <w:proofErr w:type="gramEnd"/>
      <w:r w:rsidRPr="00850512">
        <w:rPr>
          <w:sz w:val="20"/>
          <w:szCs w:val="20"/>
          <w:shd w:val="clear" w:color="auto" w:fill="FFFFFF"/>
        </w:rPr>
        <w:t xml:space="preserve"> качеством применяемых материалов. </w:t>
      </w:r>
    </w:p>
    <w:p w:rsidR="00FE6040" w:rsidRPr="00850512" w:rsidRDefault="00FE6040" w:rsidP="00FE6040">
      <w:pPr>
        <w:ind w:firstLine="709"/>
        <w:jc w:val="both"/>
        <w:rPr>
          <w:sz w:val="20"/>
          <w:szCs w:val="20"/>
        </w:rPr>
      </w:pPr>
      <w:r>
        <w:rPr>
          <w:sz w:val="20"/>
          <w:szCs w:val="20"/>
        </w:rPr>
        <w:t>4.4.9</w:t>
      </w:r>
      <w:r w:rsidRPr="00850512">
        <w:rPr>
          <w:sz w:val="20"/>
          <w:szCs w:val="20"/>
        </w:rPr>
        <w:t xml:space="preserve">. Обеспечивать представителям Заказчика возможность осуществления </w:t>
      </w:r>
      <w:proofErr w:type="gramStart"/>
      <w:r w:rsidRPr="00850512">
        <w:rPr>
          <w:sz w:val="20"/>
          <w:szCs w:val="20"/>
        </w:rPr>
        <w:t>контроля за</w:t>
      </w:r>
      <w:proofErr w:type="gramEnd"/>
      <w:r w:rsidRPr="00850512">
        <w:rPr>
          <w:sz w:val="20"/>
          <w:szCs w:val="20"/>
        </w:rPr>
        <w:t xml:space="preserve"> ходом выполнения Работ, качеством используемых материалов, предоставлять по их требованию исполнительную документацию, другую необходимую документацию, отчеты о ходе выполнения Работ.</w:t>
      </w:r>
    </w:p>
    <w:p w:rsidR="00FE6040" w:rsidRPr="00850512" w:rsidRDefault="00FE6040" w:rsidP="00FE6040">
      <w:pPr>
        <w:widowControl w:val="0"/>
        <w:autoSpaceDE w:val="0"/>
        <w:autoSpaceDN w:val="0"/>
        <w:adjustRightInd w:val="0"/>
        <w:ind w:firstLine="709"/>
        <w:jc w:val="both"/>
        <w:rPr>
          <w:sz w:val="20"/>
          <w:szCs w:val="20"/>
        </w:rPr>
      </w:pPr>
      <w:r w:rsidRPr="00850512">
        <w:rPr>
          <w:sz w:val="20"/>
          <w:szCs w:val="20"/>
        </w:rPr>
        <w:t>4.4.</w:t>
      </w:r>
      <w:r>
        <w:rPr>
          <w:sz w:val="20"/>
          <w:szCs w:val="20"/>
        </w:rPr>
        <w:t>10</w:t>
      </w:r>
      <w:r w:rsidRPr="00850512">
        <w:rPr>
          <w:sz w:val="20"/>
          <w:szCs w:val="20"/>
        </w:rPr>
        <w:t>. Извещать Заказчика за 3 рабочих дня о сроках завершения Работ, которые подлежат проверке.</w:t>
      </w:r>
    </w:p>
    <w:p w:rsidR="00FE6040" w:rsidRPr="00850512" w:rsidRDefault="00FE6040" w:rsidP="00FE6040">
      <w:pPr>
        <w:ind w:firstLine="709"/>
        <w:contextualSpacing/>
        <w:jc w:val="both"/>
        <w:rPr>
          <w:sz w:val="20"/>
          <w:szCs w:val="20"/>
        </w:rPr>
      </w:pPr>
      <w:r w:rsidRPr="00850512">
        <w:rPr>
          <w:bCs/>
          <w:sz w:val="20"/>
          <w:szCs w:val="20"/>
        </w:rPr>
        <w:t>4.4.</w:t>
      </w:r>
      <w:r>
        <w:rPr>
          <w:bCs/>
          <w:sz w:val="20"/>
          <w:szCs w:val="20"/>
        </w:rPr>
        <w:t>11</w:t>
      </w:r>
      <w:r w:rsidRPr="00850512">
        <w:rPr>
          <w:bCs/>
          <w:sz w:val="20"/>
          <w:szCs w:val="20"/>
        </w:rPr>
        <w:t xml:space="preserve">. </w:t>
      </w:r>
      <w:r w:rsidRPr="00850512">
        <w:rPr>
          <w:sz w:val="20"/>
          <w:szCs w:val="20"/>
        </w:rPr>
        <w:t xml:space="preserve">Привлекать к исполнению Работ, указанных в контракте, квалифицированных рабочих в соответствии с Единым тарифно-квалификационным справочником работ и профессий рабочих, утвержденным </w:t>
      </w:r>
      <w:r w:rsidRPr="00850512">
        <w:rPr>
          <w:color w:val="000000"/>
          <w:sz w:val="20"/>
          <w:szCs w:val="20"/>
        </w:rPr>
        <w:t>Приказом Министерства здравоохранения и социального развития РФ от 06.04</w:t>
      </w:r>
      <w:r w:rsidRPr="00850512">
        <w:rPr>
          <w:b/>
          <w:color w:val="000000"/>
          <w:sz w:val="20"/>
          <w:szCs w:val="20"/>
        </w:rPr>
        <w:t>.</w:t>
      </w:r>
      <w:r w:rsidRPr="00850512">
        <w:rPr>
          <w:color w:val="000000"/>
          <w:sz w:val="20"/>
          <w:szCs w:val="20"/>
        </w:rPr>
        <w:t>2007 № 243,</w:t>
      </w:r>
      <w:r w:rsidRPr="00850512">
        <w:rPr>
          <w:sz w:val="20"/>
          <w:szCs w:val="20"/>
        </w:rPr>
        <w:t xml:space="preserve"> имеющих соответствующий разряд и прошедших медицинское освидетельствование в случаях, установленных правовыми актами в соответствующей сфере.</w:t>
      </w:r>
    </w:p>
    <w:p w:rsidR="00FE6040" w:rsidRPr="00850512" w:rsidRDefault="00FE6040" w:rsidP="00FE6040">
      <w:pPr>
        <w:ind w:firstLine="709"/>
        <w:contextualSpacing/>
        <w:jc w:val="both"/>
        <w:rPr>
          <w:sz w:val="20"/>
          <w:szCs w:val="20"/>
        </w:rPr>
      </w:pPr>
      <w:r w:rsidRPr="00850512">
        <w:rPr>
          <w:sz w:val="20"/>
          <w:szCs w:val="20"/>
        </w:rPr>
        <w:t>Не привлекать иностранных рабочих без разрешения на привлечение иностранной рабочей силы, когда такие обязанности установлены действующим законодательством.</w:t>
      </w:r>
    </w:p>
    <w:p w:rsidR="00FE6040" w:rsidRPr="00850512" w:rsidRDefault="00FE6040" w:rsidP="00FE6040">
      <w:pPr>
        <w:ind w:firstLine="709"/>
        <w:contextualSpacing/>
        <w:jc w:val="both"/>
        <w:rPr>
          <w:bCs/>
          <w:sz w:val="20"/>
          <w:szCs w:val="20"/>
        </w:rPr>
      </w:pPr>
      <w:r w:rsidRPr="00850512">
        <w:rPr>
          <w:bCs/>
          <w:sz w:val="20"/>
          <w:szCs w:val="20"/>
        </w:rPr>
        <w:t>4.4.</w:t>
      </w:r>
      <w:r>
        <w:rPr>
          <w:bCs/>
          <w:sz w:val="20"/>
          <w:szCs w:val="20"/>
        </w:rPr>
        <w:t>12</w:t>
      </w:r>
      <w:r w:rsidRPr="00850512">
        <w:rPr>
          <w:bCs/>
          <w:sz w:val="20"/>
          <w:szCs w:val="20"/>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выполняемой Работы.</w:t>
      </w:r>
    </w:p>
    <w:p w:rsidR="00FE6040" w:rsidRPr="00850512" w:rsidRDefault="00FE6040" w:rsidP="00FE6040">
      <w:pPr>
        <w:ind w:firstLine="709"/>
        <w:jc w:val="both"/>
        <w:rPr>
          <w:sz w:val="20"/>
          <w:szCs w:val="20"/>
        </w:rPr>
      </w:pPr>
      <w:r w:rsidRPr="00850512">
        <w:rPr>
          <w:bCs/>
          <w:sz w:val="20"/>
          <w:szCs w:val="20"/>
        </w:rPr>
        <w:t>4.4.</w:t>
      </w:r>
      <w:r>
        <w:rPr>
          <w:bCs/>
          <w:sz w:val="20"/>
          <w:szCs w:val="20"/>
        </w:rPr>
        <w:t>13</w:t>
      </w:r>
      <w:r w:rsidRPr="00850512">
        <w:rPr>
          <w:bCs/>
          <w:sz w:val="20"/>
          <w:szCs w:val="20"/>
        </w:rPr>
        <w:t xml:space="preserve">. </w:t>
      </w:r>
      <w:r w:rsidRPr="00850512">
        <w:rPr>
          <w:sz w:val="20"/>
          <w:szCs w:val="20"/>
        </w:rPr>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FE6040" w:rsidRPr="00850512" w:rsidRDefault="00FE6040" w:rsidP="00FE6040">
      <w:pPr>
        <w:ind w:firstLine="709"/>
        <w:jc w:val="both"/>
        <w:rPr>
          <w:sz w:val="20"/>
          <w:szCs w:val="20"/>
        </w:rPr>
      </w:pPr>
      <w:r>
        <w:rPr>
          <w:sz w:val="20"/>
          <w:szCs w:val="20"/>
        </w:rPr>
        <w:t>4.4.14</w:t>
      </w:r>
      <w:r w:rsidRPr="00850512">
        <w:rPr>
          <w:sz w:val="20"/>
          <w:szCs w:val="20"/>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FE6040" w:rsidRPr="00850512" w:rsidRDefault="00FE6040" w:rsidP="00FE6040">
      <w:pPr>
        <w:shd w:val="clear" w:color="auto" w:fill="FFFFFF"/>
        <w:tabs>
          <w:tab w:val="left" w:pos="720"/>
        </w:tabs>
        <w:ind w:firstLine="709"/>
        <w:contextualSpacing/>
        <w:jc w:val="both"/>
        <w:rPr>
          <w:sz w:val="20"/>
          <w:szCs w:val="20"/>
        </w:rPr>
      </w:pPr>
      <w:r>
        <w:rPr>
          <w:bCs/>
          <w:sz w:val="20"/>
          <w:szCs w:val="20"/>
        </w:rPr>
        <w:t>4.4.15</w:t>
      </w:r>
      <w:r w:rsidRPr="00850512">
        <w:rPr>
          <w:bCs/>
          <w:sz w:val="20"/>
          <w:szCs w:val="20"/>
        </w:rPr>
        <w:t>. Обеспечить охрану материалов, оборудования до завершения Работ и приемки Заказчиком выполненных</w:t>
      </w:r>
      <w:r w:rsidRPr="00850512">
        <w:rPr>
          <w:sz w:val="20"/>
          <w:szCs w:val="20"/>
        </w:rPr>
        <w:t xml:space="preserve"> Работ.</w:t>
      </w:r>
    </w:p>
    <w:p w:rsidR="00FE6040" w:rsidRPr="00850512" w:rsidRDefault="00FE6040" w:rsidP="00FE6040">
      <w:pPr>
        <w:shd w:val="clear" w:color="auto" w:fill="FFFFFF"/>
        <w:tabs>
          <w:tab w:val="left" w:pos="720"/>
        </w:tabs>
        <w:ind w:firstLine="709"/>
        <w:contextualSpacing/>
        <w:jc w:val="both"/>
        <w:rPr>
          <w:sz w:val="20"/>
          <w:szCs w:val="20"/>
        </w:rPr>
      </w:pPr>
      <w:r w:rsidRPr="00850512">
        <w:rPr>
          <w:sz w:val="20"/>
          <w:szCs w:val="20"/>
        </w:rPr>
        <w:lastRenderedPageBreak/>
        <w:t>4.4.1</w:t>
      </w:r>
      <w:r>
        <w:rPr>
          <w:sz w:val="20"/>
          <w:szCs w:val="20"/>
        </w:rPr>
        <w:t>6</w:t>
      </w:r>
      <w:r w:rsidRPr="00850512">
        <w:rPr>
          <w:sz w:val="20"/>
          <w:szCs w:val="20"/>
        </w:rPr>
        <w:t>. Освободить Заказчика от любой ответственности, от уплаты сумм по всем претензиям, требованиям и судебным искам и от всякого рода расходов, связанных с увечьем и несчастными случаями, в том числе со смертельным исходом, в процессе выполнения Работ Подрядчиком.</w:t>
      </w:r>
    </w:p>
    <w:p w:rsidR="00FE6040" w:rsidRPr="00850512" w:rsidRDefault="00FE6040" w:rsidP="00FE6040">
      <w:pPr>
        <w:tabs>
          <w:tab w:val="left" w:pos="720"/>
        </w:tabs>
        <w:ind w:firstLine="709"/>
        <w:contextualSpacing/>
        <w:jc w:val="both"/>
        <w:rPr>
          <w:sz w:val="20"/>
          <w:szCs w:val="20"/>
        </w:rPr>
      </w:pPr>
      <w:r w:rsidRPr="00850512">
        <w:rPr>
          <w:bCs/>
          <w:sz w:val="20"/>
          <w:szCs w:val="20"/>
        </w:rPr>
        <w:t>4.4.1</w:t>
      </w:r>
      <w:r>
        <w:rPr>
          <w:bCs/>
          <w:sz w:val="20"/>
          <w:szCs w:val="20"/>
        </w:rPr>
        <w:t>7</w:t>
      </w:r>
      <w:r w:rsidRPr="00850512">
        <w:rPr>
          <w:bCs/>
          <w:sz w:val="20"/>
          <w:szCs w:val="20"/>
        </w:rPr>
        <w:t xml:space="preserve">. </w:t>
      </w:r>
      <w:r w:rsidRPr="00850512">
        <w:rPr>
          <w:sz w:val="20"/>
          <w:szCs w:val="20"/>
        </w:rPr>
        <w:t>Предоставлять по запросу Заказчика в сроки, указанные в таком запросе, информацию о ходе исполнения обязательств по настоящему контракту.</w:t>
      </w:r>
    </w:p>
    <w:p w:rsidR="00FE6040" w:rsidRPr="00850512" w:rsidRDefault="00FE6040" w:rsidP="00FE6040">
      <w:pPr>
        <w:ind w:firstLine="709"/>
        <w:jc w:val="both"/>
        <w:rPr>
          <w:sz w:val="20"/>
          <w:szCs w:val="20"/>
        </w:rPr>
      </w:pPr>
      <w:r>
        <w:rPr>
          <w:sz w:val="20"/>
          <w:szCs w:val="20"/>
        </w:rPr>
        <w:t>4.4.18</w:t>
      </w:r>
      <w:r w:rsidRPr="00850512">
        <w:rPr>
          <w:sz w:val="20"/>
          <w:szCs w:val="20"/>
        </w:rPr>
        <w:t>.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FE6040" w:rsidRPr="00850512" w:rsidRDefault="00FE6040" w:rsidP="00FE6040">
      <w:pPr>
        <w:ind w:firstLine="709"/>
        <w:jc w:val="both"/>
        <w:rPr>
          <w:sz w:val="20"/>
          <w:szCs w:val="20"/>
        </w:rPr>
      </w:pPr>
      <w:r w:rsidRPr="00850512">
        <w:rPr>
          <w:sz w:val="20"/>
          <w:szCs w:val="20"/>
        </w:rPr>
        <w:t>4.4.1</w:t>
      </w:r>
      <w:r>
        <w:rPr>
          <w:sz w:val="20"/>
          <w:szCs w:val="20"/>
        </w:rPr>
        <w:t>9</w:t>
      </w:r>
      <w:r w:rsidRPr="00850512">
        <w:rPr>
          <w:sz w:val="20"/>
          <w:szCs w:val="20"/>
        </w:rPr>
        <w:t>. Исполнять иные обязательства, предусмотренные действующим законодательством и контрактом.</w:t>
      </w:r>
    </w:p>
    <w:p w:rsidR="00FE6040" w:rsidRPr="00850512" w:rsidRDefault="00FE6040" w:rsidP="00FE6040">
      <w:pPr>
        <w:shd w:val="clear" w:color="auto" w:fill="FFFFFF"/>
        <w:ind w:firstLine="709"/>
        <w:contextualSpacing/>
        <w:jc w:val="both"/>
        <w:rPr>
          <w:sz w:val="20"/>
          <w:szCs w:val="20"/>
        </w:rPr>
      </w:pPr>
      <w:r>
        <w:rPr>
          <w:sz w:val="20"/>
          <w:szCs w:val="20"/>
        </w:rPr>
        <w:t>4.4.20</w:t>
      </w:r>
      <w:r w:rsidRPr="00850512">
        <w:rPr>
          <w:sz w:val="20"/>
          <w:szCs w:val="20"/>
        </w:rPr>
        <w:t>.  Обеспечить в ходе производства работ выполнение необходимых мероприятий по технике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с проведением необходимых согласований с соответствующими органами.</w:t>
      </w:r>
    </w:p>
    <w:p w:rsidR="00FE6040" w:rsidRPr="00850512" w:rsidRDefault="00FE6040" w:rsidP="00FE6040">
      <w:pPr>
        <w:shd w:val="clear" w:color="auto" w:fill="FFFFFF"/>
        <w:ind w:firstLine="709"/>
        <w:contextualSpacing/>
        <w:jc w:val="both"/>
        <w:rPr>
          <w:sz w:val="20"/>
          <w:szCs w:val="20"/>
        </w:rPr>
      </w:pPr>
      <w:r w:rsidRPr="00850512">
        <w:rPr>
          <w:sz w:val="20"/>
          <w:szCs w:val="20"/>
        </w:rPr>
        <w:t xml:space="preserve">Обеспечить   выполнение противопожарных  и природоохранных  мероприятий, а также соблюдать  правила техники безопасности и иные требования по охране труда при производстве работ. Ответственность за любые нарушения правил и требований по охране окружающей среды и промсанитарии, охране труда, техники безопасности при выполнении работ, пожарной безопасности, а также за последствия этих нарушений несет Подрядчик. </w:t>
      </w:r>
    </w:p>
    <w:p w:rsidR="00FE6040" w:rsidRPr="00850512" w:rsidRDefault="00FE6040" w:rsidP="00FE6040">
      <w:pPr>
        <w:ind w:firstLine="709"/>
        <w:contextualSpacing/>
        <w:rPr>
          <w:b/>
          <w:sz w:val="20"/>
          <w:szCs w:val="20"/>
        </w:rPr>
      </w:pPr>
    </w:p>
    <w:p w:rsidR="00FE6040" w:rsidRPr="00850512" w:rsidRDefault="00FE6040" w:rsidP="00FE6040">
      <w:pPr>
        <w:contextualSpacing/>
        <w:jc w:val="center"/>
        <w:rPr>
          <w:sz w:val="20"/>
          <w:szCs w:val="20"/>
        </w:rPr>
      </w:pPr>
      <w:r w:rsidRPr="00850512">
        <w:rPr>
          <w:b/>
          <w:sz w:val="20"/>
          <w:szCs w:val="20"/>
        </w:rPr>
        <w:t>5. СРОКИ, МЕСТО И УСЛОВИЯ ВЫПОЛНЕНИЯ РАБОТ</w:t>
      </w:r>
    </w:p>
    <w:p w:rsidR="00FE6040" w:rsidRDefault="00FE6040" w:rsidP="00FE6040">
      <w:pPr>
        <w:ind w:firstLine="709"/>
        <w:jc w:val="both"/>
        <w:rPr>
          <w:sz w:val="20"/>
          <w:szCs w:val="20"/>
        </w:rPr>
      </w:pPr>
      <w:r w:rsidRPr="00850512">
        <w:rPr>
          <w:sz w:val="20"/>
          <w:szCs w:val="20"/>
        </w:rPr>
        <w:t xml:space="preserve">5.1. Срок выполнения (завершения) Работ: </w:t>
      </w:r>
      <w:r>
        <w:rPr>
          <w:b/>
          <w:color w:val="000000" w:themeColor="text1"/>
          <w:sz w:val="20"/>
          <w:szCs w:val="20"/>
        </w:rPr>
        <w:t xml:space="preserve"> 2 (два) месяца со дня заключения контракта.</w:t>
      </w:r>
    </w:p>
    <w:p w:rsidR="00FE6040" w:rsidRDefault="00FE6040" w:rsidP="00FE6040">
      <w:pPr>
        <w:ind w:firstLine="709"/>
        <w:jc w:val="both"/>
        <w:rPr>
          <w:sz w:val="20"/>
          <w:szCs w:val="20"/>
          <w:highlight w:val="yellow"/>
        </w:rPr>
      </w:pPr>
      <w:r w:rsidRPr="00C05886">
        <w:rPr>
          <w:sz w:val="20"/>
          <w:szCs w:val="20"/>
        </w:rPr>
        <w:t xml:space="preserve">5.2. Место выполнения Работ: </w:t>
      </w:r>
      <w:proofErr w:type="gramStart"/>
      <w:r w:rsidRPr="00AD7A79">
        <w:rPr>
          <w:b/>
          <w:sz w:val="20"/>
          <w:szCs w:val="20"/>
        </w:rPr>
        <w:t xml:space="preserve">Республика Марий Эл, Медведевский район, </w:t>
      </w:r>
      <w:r>
        <w:rPr>
          <w:b/>
          <w:bCs/>
          <w:sz w:val="20"/>
          <w:szCs w:val="20"/>
        </w:rPr>
        <w:t xml:space="preserve"> п. Знаменский, ул. Новая, ул. Первомайская.</w:t>
      </w:r>
      <w:proofErr w:type="gramEnd"/>
    </w:p>
    <w:p w:rsidR="00FE6040" w:rsidRPr="00850512" w:rsidRDefault="00FE6040" w:rsidP="00FE6040">
      <w:pPr>
        <w:ind w:firstLine="709"/>
        <w:jc w:val="both"/>
        <w:rPr>
          <w:sz w:val="20"/>
          <w:szCs w:val="20"/>
        </w:rPr>
      </w:pPr>
      <w:r w:rsidRPr="00850512">
        <w:rPr>
          <w:sz w:val="20"/>
          <w:szCs w:val="20"/>
        </w:rPr>
        <w:t>5.3. Условия выполнения Работ: в соответствии с Техническим заданием (Приложение 1).</w:t>
      </w:r>
    </w:p>
    <w:p w:rsidR="00FE6040" w:rsidRPr="00850512" w:rsidRDefault="00FE6040" w:rsidP="00FE6040">
      <w:pPr>
        <w:shd w:val="clear" w:color="auto" w:fill="FFFFFF"/>
        <w:tabs>
          <w:tab w:val="left" w:pos="720"/>
        </w:tabs>
        <w:ind w:firstLine="709"/>
        <w:contextualSpacing/>
        <w:jc w:val="both"/>
        <w:rPr>
          <w:sz w:val="20"/>
          <w:szCs w:val="20"/>
        </w:rPr>
      </w:pPr>
    </w:p>
    <w:p w:rsidR="00FE6040" w:rsidRPr="00850512" w:rsidRDefault="00FE6040" w:rsidP="00FE6040">
      <w:pPr>
        <w:shd w:val="clear" w:color="auto" w:fill="FFFFFF"/>
        <w:tabs>
          <w:tab w:val="left" w:leader="underscore" w:pos="10598"/>
        </w:tabs>
        <w:jc w:val="center"/>
        <w:rPr>
          <w:b/>
          <w:sz w:val="20"/>
          <w:szCs w:val="20"/>
        </w:rPr>
      </w:pPr>
      <w:r w:rsidRPr="00850512">
        <w:rPr>
          <w:b/>
          <w:sz w:val="20"/>
          <w:szCs w:val="20"/>
        </w:rPr>
        <w:t>6.  ПОРЯДОК СДАЧИ И ПРИЕМКИ РАБОТ</w:t>
      </w:r>
    </w:p>
    <w:p w:rsidR="00FE6040" w:rsidRPr="00850512" w:rsidRDefault="00FE6040" w:rsidP="00FE6040">
      <w:pPr>
        <w:shd w:val="clear" w:color="auto" w:fill="FFFFFF"/>
        <w:ind w:firstLine="709"/>
        <w:contextualSpacing/>
        <w:jc w:val="both"/>
        <w:rPr>
          <w:sz w:val="20"/>
          <w:szCs w:val="20"/>
        </w:rPr>
      </w:pPr>
      <w:r w:rsidRPr="00850512">
        <w:rPr>
          <w:sz w:val="20"/>
          <w:szCs w:val="20"/>
        </w:rPr>
        <w:t>6.1. Приемка выполненных работ осуществляется совместно представителями Заказчика и Подрядчика с выездом на место производства работ. Объемы выполненных работ определяются в физическом выражении с учетом их качества, предусмотренного Техническим заданием. По итогам совместной проверки Подрядчик передает два экземпляра отчетной документации:</w:t>
      </w:r>
    </w:p>
    <w:p w:rsidR="00FE6040" w:rsidRPr="00850512" w:rsidRDefault="00FE6040" w:rsidP="00FE6040">
      <w:pPr>
        <w:shd w:val="clear" w:color="auto" w:fill="FFFFFF"/>
        <w:ind w:firstLine="709"/>
        <w:contextualSpacing/>
        <w:jc w:val="both"/>
        <w:rPr>
          <w:sz w:val="20"/>
          <w:szCs w:val="20"/>
        </w:rPr>
      </w:pPr>
      <w:r w:rsidRPr="00850512">
        <w:rPr>
          <w:sz w:val="20"/>
          <w:szCs w:val="20"/>
        </w:rPr>
        <w:t>- подписанный Акт о приемке выполненных работ по форме № КС-2 и с учетом коэффициента снижения по результатам аукциона;</w:t>
      </w:r>
    </w:p>
    <w:p w:rsidR="00FE6040" w:rsidRPr="00850512" w:rsidRDefault="00FE6040" w:rsidP="00FE6040">
      <w:pPr>
        <w:shd w:val="clear" w:color="auto" w:fill="FFFFFF"/>
        <w:ind w:firstLine="709"/>
        <w:contextualSpacing/>
        <w:jc w:val="both"/>
        <w:rPr>
          <w:sz w:val="20"/>
          <w:szCs w:val="20"/>
        </w:rPr>
      </w:pPr>
      <w:r w:rsidRPr="00850512">
        <w:rPr>
          <w:sz w:val="20"/>
          <w:szCs w:val="20"/>
        </w:rPr>
        <w:t>- справку о стоимости выполненных работ и затрат по форме  № КС-3;</w:t>
      </w:r>
    </w:p>
    <w:p w:rsidR="00FE6040" w:rsidRPr="00850512" w:rsidRDefault="00FE6040" w:rsidP="00FE6040">
      <w:pPr>
        <w:shd w:val="clear" w:color="auto" w:fill="FFFFFF"/>
        <w:ind w:firstLine="709"/>
        <w:contextualSpacing/>
        <w:jc w:val="both"/>
        <w:rPr>
          <w:sz w:val="20"/>
          <w:szCs w:val="20"/>
        </w:rPr>
      </w:pPr>
      <w:r w:rsidRPr="00850512">
        <w:rPr>
          <w:sz w:val="20"/>
          <w:szCs w:val="20"/>
        </w:rPr>
        <w:t>- счет-фактуру.</w:t>
      </w:r>
    </w:p>
    <w:p w:rsidR="00FE6040" w:rsidRPr="00850512" w:rsidRDefault="00FE6040" w:rsidP="00FE6040">
      <w:pPr>
        <w:ind w:firstLine="709"/>
        <w:rPr>
          <w:sz w:val="20"/>
          <w:szCs w:val="20"/>
        </w:rPr>
      </w:pPr>
      <w:r w:rsidRPr="00850512">
        <w:rPr>
          <w:sz w:val="20"/>
          <w:szCs w:val="20"/>
        </w:rPr>
        <w:t xml:space="preserve">Указанные документы представляются Подрядчиком в течение 10 дней с момента завершения Работ. </w:t>
      </w:r>
    </w:p>
    <w:p w:rsidR="00FE6040" w:rsidRPr="00850512" w:rsidRDefault="00FE6040" w:rsidP="00FE6040">
      <w:pPr>
        <w:shd w:val="clear" w:color="auto" w:fill="FFFFFF"/>
        <w:ind w:firstLine="709"/>
        <w:contextualSpacing/>
        <w:jc w:val="both"/>
        <w:rPr>
          <w:sz w:val="20"/>
          <w:szCs w:val="20"/>
        </w:rPr>
      </w:pPr>
      <w:r w:rsidRPr="00850512">
        <w:rPr>
          <w:sz w:val="20"/>
          <w:szCs w:val="20"/>
        </w:rPr>
        <w:t>6.2. Подрядчик письменно подтверждает Заказчику, что переданная отчетная документация полностью соответствуют фактически выполненным работам.</w:t>
      </w:r>
    </w:p>
    <w:p w:rsidR="00FE6040" w:rsidRPr="00850512" w:rsidRDefault="00FE6040" w:rsidP="00FE6040">
      <w:pPr>
        <w:ind w:firstLine="709"/>
        <w:contextualSpacing/>
        <w:jc w:val="both"/>
        <w:rPr>
          <w:sz w:val="20"/>
          <w:szCs w:val="20"/>
        </w:rPr>
      </w:pPr>
      <w:r w:rsidRPr="00850512">
        <w:rPr>
          <w:sz w:val="20"/>
          <w:szCs w:val="20"/>
        </w:rPr>
        <w:t>6.3. Заказчик осуществляет приемку выполненных работ в течение 5 (пяти) дней и, в случае установления полного соответствия выполненных работ требованиям Контракта, подписывает двусторонний Акт о приемке выполненных работ.</w:t>
      </w:r>
    </w:p>
    <w:p w:rsidR="00FE6040" w:rsidRPr="00850512" w:rsidRDefault="00FE6040" w:rsidP="00FE6040">
      <w:pPr>
        <w:shd w:val="clear" w:color="auto" w:fill="FFFFFF"/>
        <w:tabs>
          <w:tab w:val="left" w:pos="1416"/>
        </w:tabs>
        <w:ind w:firstLine="709"/>
        <w:contextualSpacing/>
        <w:jc w:val="both"/>
        <w:rPr>
          <w:sz w:val="20"/>
          <w:szCs w:val="20"/>
        </w:rPr>
      </w:pPr>
      <w:r w:rsidRPr="00850512">
        <w:rPr>
          <w:sz w:val="20"/>
          <w:szCs w:val="20"/>
        </w:rPr>
        <w:t xml:space="preserve">6.4. Акт </w:t>
      </w:r>
      <w:r w:rsidRPr="00850512">
        <w:rPr>
          <w:spacing w:val="5"/>
          <w:sz w:val="20"/>
          <w:szCs w:val="20"/>
        </w:rPr>
        <w:t xml:space="preserve">о приемке </w:t>
      </w:r>
      <w:r w:rsidRPr="00850512">
        <w:rPr>
          <w:sz w:val="20"/>
          <w:szCs w:val="20"/>
        </w:rPr>
        <w:t xml:space="preserve"> выполненных работ  (по форме № КС-2)  подписывается представителями Подрядчика и Заказчика с расшифровкой подписи, заверяется печатями Подрядчика и Заказчика. В случае если Акт о приемке выполненных работ подписан  не уполномоченными лицами, отсутствует расшифровка подписей, отсутствуют печати Подрядчика и Заказчика, Акт </w:t>
      </w:r>
      <w:r w:rsidRPr="00850512">
        <w:rPr>
          <w:spacing w:val="5"/>
          <w:sz w:val="20"/>
          <w:szCs w:val="20"/>
        </w:rPr>
        <w:t>о приемке выполненных работ (</w:t>
      </w:r>
      <w:r w:rsidRPr="00850512">
        <w:rPr>
          <w:sz w:val="20"/>
          <w:szCs w:val="20"/>
        </w:rPr>
        <w:t xml:space="preserve">по форме № КС-2) считается неподписанным, а работы непринятыми. </w:t>
      </w:r>
    </w:p>
    <w:p w:rsidR="00FE6040" w:rsidRPr="00850512" w:rsidRDefault="00FE6040" w:rsidP="00FE6040">
      <w:pPr>
        <w:shd w:val="clear" w:color="auto" w:fill="FFFFFF"/>
        <w:tabs>
          <w:tab w:val="left" w:pos="1416"/>
        </w:tabs>
        <w:ind w:firstLine="709"/>
        <w:contextualSpacing/>
        <w:jc w:val="both"/>
        <w:rPr>
          <w:sz w:val="20"/>
          <w:szCs w:val="20"/>
        </w:rPr>
      </w:pPr>
      <w:r w:rsidRPr="00850512">
        <w:rPr>
          <w:sz w:val="20"/>
          <w:szCs w:val="20"/>
        </w:rPr>
        <w:t>6.5. В случае несоответствия результатов работы условиям Контракта Подрядчик обязан произвести необходимые исправления без дополнительной оплаты в  указанные Заказчиком сроки.</w:t>
      </w:r>
    </w:p>
    <w:p w:rsidR="00FE6040" w:rsidRPr="00850512" w:rsidRDefault="00FE6040" w:rsidP="00FE6040">
      <w:pPr>
        <w:autoSpaceDE w:val="0"/>
        <w:autoSpaceDN w:val="0"/>
        <w:adjustRightInd w:val="0"/>
        <w:ind w:firstLine="709"/>
        <w:contextualSpacing/>
        <w:jc w:val="both"/>
        <w:rPr>
          <w:spacing w:val="5"/>
          <w:sz w:val="20"/>
          <w:szCs w:val="20"/>
        </w:rPr>
      </w:pPr>
      <w:r w:rsidRPr="00850512">
        <w:rPr>
          <w:sz w:val="20"/>
          <w:szCs w:val="20"/>
        </w:rPr>
        <w:t>6.6.</w:t>
      </w:r>
      <w:r w:rsidRPr="00850512">
        <w:rPr>
          <w:spacing w:val="5"/>
          <w:sz w:val="20"/>
          <w:szCs w:val="20"/>
        </w:rPr>
        <w:t xml:space="preserve"> Работы считаются принятыми с момента подписания Сторонами Акта </w:t>
      </w:r>
      <w:r w:rsidRPr="00850512">
        <w:rPr>
          <w:sz w:val="20"/>
          <w:szCs w:val="20"/>
        </w:rPr>
        <w:t>о приемке выполненных работ (по форме № КС-2)</w:t>
      </w:r>
      <w:r w:rsidRPr="00850512">
        <w:rPr>
          <w:spacing w:val="5"/>
          <w:sz w:val="20"/>
          <w:szCs w:val="20"/>
        </w:rPr>
        <w:t>.</w:t>
      </w:r>
    </w:p>
    <w:p w:rsidR="00FE6040" w:rsidRPr="00850512" w:rsidRDefault="00FE6040" w:rsidP="00FE6040">
      <w:pPr>
        <w:autoSpaceDE w:val="0"/>
        <w:autoSpaceDN w:val="0"/>
        <w:adjustRightInd w:val="0"/>
        <w:ind w:firstLine="709"/>
        <w:jc w:val="both"/>
        <w:rPr>
          <w:rFonts w:eastAsia="Calibri"/>
          <w:sz w:val="20"/>
          <w:szCs w:val="20"/>
          <w:lang w:eastAsia="en-US"/>
        </w:rPr>
      </w:pPr>
      <w:r w:rsidRPr="00850512">
        <w:rPr>
          <w:sz w:val="20"/>
          <w:szCs w:val="20"/>
        </w:rPr>
        <w:t xml:space="preserve">6.7. </w:t>
      </w:r>
      <w:r w:rsidRPr="00850512">
        <w:rPr>
          <w:rFonts w:eastAsia="Calibri"/>
          <w:sz w:val="20"/>
          <w:szCs w:val="20"/>
          <w:lang w:eastAsia="en-US"/>
        </w:rPr>
        <w:t>Для проверки выполненных Подрядчиком Работ,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FE6040" w:rsidRPr="00850512" w:rsidRDefault="00FE6040" w:rsidP="00FE6040">
      <w:pPr>
        <w:autoSpaceDE w:val="0"/>
        <w:autoSpaceDN w:val="0"/>
        <w:adjustRightInd w:val="0"/>
        <w:ind w:firstLine="709"/>
        <w:jc w:val="both"/>
        <w:rPr>
          <w:rFonts w:eastAsia="Calibri"/>
          <w:sz w:val="20"/>
          <w:szCs w:val="20"/>
          <w:lang w:eastAsia="en-US"/>
        </w:rPr>
      </w:pPr>
      <w:r w:rsidRPr="00850512">
        <w:rPr>
          <w:rFonts w:eastAsia="Calibri"/>
          <w:sz w:val="20"/>
          <w:szCs w:val="20"/>
          <w:lang w:eastAsia="en-US"/>
        </w:rPr>
        <w:t>В случае, если по результатам такой экспертизы установлены нарушения требований контракта, не препятствующие приемке выполненных Работ, в заключени</w:t>
      </w:r>
      <w:proofErr w:type="gramStart"/>
      <w:r w:rsidRPr="00850512">
        <w:rPr>
          <w:rFonts w:eastAsia="Calibri"/>
          <w:sz w:val="20"/>
          <w:szCs w:val="20"/>
          <w:lang w:eastAsia="en-US"/>
        </w:rPr>
        <w:t>и</w:t>
      </w:r>
      <w:proofErr w:type="gramEnd"/>
      <w:r w:rsidRPr="00850512">
        <w:rPr>
          <w:rFonts w:eastAsia="Calibri"/>
          <w:sz w:val="20"/>
          <w:szCs w:val="20"/>
          <w:lang w:eastAsia="en-US"/>
        </w:rPr>
        <w:t xml:space="preserve"> могут содержаться предложения об устранении данных нарушений, в том числе с указанием срока их устранения.</w:t>
      </w:r>
    </w:p>
    <w:p w:rsidR="00FE6040" w:rsidRPr="00850512" w:rsidRDefault="00FE6040" w:rsidP="00FE6040">
      <w:pPr>
        <w:autoSpaceDE w:val="0"/>
        <w:autoSpaceDN w:val="0"/>
        <w:adjustRightInd w:val="0"/>
        <w:ind w:firstLine="709"/>
        <w:jc w:val="both"/>
        <w:rPr>
          <w:rFonts w:eastAsia="Calibri"/>
          <w:sz w:val="20"/>
          <w:szCs w:val="20"/>
          <w:lang w:eastAsia="en-US"/>
        </w:rPr>
      </w:pPr>
      <w:r w:rsidRPr="00850512">
        <w:rPr>
          <w:rFonts w:eastAsia="Calibri"/>
          <w:sz w:val="20"/>
          <w:szCs w:val="20"/>
          <w:lang w:eastAsia="en-US"/>
        </w:rPr>
        <w:t>Заказчик вправе не отказывать в приемке выполненных Работ в случае выявления несоответствия таких Работ условиям контракта, если выявленное несоответствие не препятствует приемке Работ и устранено Подрядчиком.</w:t>
      </w:r>
    </w:p>
    <w:p w:rsidR="00FE6040" w:rsidRPr="00850512" w:rsidRDefault="00FE6040" w:rsidP="00FE6040">
      <w:pPr>
        <w:autoSpaceDE w:val="0"/>
        <w:autoSpaceDN w:val="0"/>
        <w:adjustRightInd w:val="0"/>
        <w:ind w:firstLine="709"/>
        <w:jc w:val="both"/>
        <w:rPr>
          <w:rFonts w:eastAsia="Calibri"/>
          <w:sz w:val="20"/>
          <w:szCs w:val="20"/>
          <w:lang w:eastAsia="en-US"/>
        </w:rPr>
      </w:pPr>
      <w:r w:rsidRPr="00850512">
        <w:rPr>
          <w:rFonts w:eastAsia="Calibri"/>
          <w:sz w:val="20"/>
          <w:szCs w:val="20"/>
          <w:lang w:eastAsia="en-US"/>
        </w:rPr>
        <w:t>6.8. По решению Заказчика для приемки выполненных Работ может создаваться приемочная комиссия, которая состоит не менее чем из пяти человек.</w:t>
      </w:r>
    </w:p>
    <w:p w:rsidR="00FE6040" w:rsidRDefault="00FE6040" w:rsidP="00FE6040">
      <w:pPr>
        <w:autoSpaceDE w:val="0"/>
        <w:autoSpaceDN w:val="0"/>
        <w:adjustRightInd w:val="0"/>
        <w:ind w:firstLine="709"/>
        <w:contextualSpacing/>
        <w:jc w:val="both"/>
        <w:rPr>
          <w:rFonts w:eastAsia="Calibri"/>
          <w:sz w:val="20"/>
          <w:szCs w:val="20"/>
          <w:lang w:eastAsia="en-US"/>
        </w:rPr>
      </w:pPr>
      <w:r w:rsidRPr="00850512">
        <w:rPr>
          <w:rFonts w:eastAsia="Calibri"/>
          <w:sz w:val="20"/>
          <w:szCs w:val="20"/>
          <w:lang w:eastAsia="en-US"/>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w:t>
      </w:r>
      <w:r w:rsidRPr="00850512">
        <w:rPr>
          <w:rFonts w:eastAsia="Calibri"/>
          <w:sz w:val="20"/>
          <w:szCs w:val="20"/>
          <w:lang w:eastAsia="en-US"/>
        </w:rPr>
        <w:lastRenderedPageBreak/>
        <w:t>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E6040" w:rsidRPr="00850512" w:rsidRDefault="00FE6040" w:rsidP="00FE6040">
      <w:pPr>
        <w:autoSpaceDE w:val="0"/>
        <w:autoSpaceDN w:val="0"/>
        <w:adjustRightInd w:val="0"/>
        <w:ind w:firstLine="709"/>
        <w:contextualSpacing/>
        <w:jc w:val="both"/>
        <w:rPr>
          <w:b/>
          <w:sz w:val="20"/>
          <w:szCs w:val="20"/>
        </w:rPr>
      </w:pPr>
    </w:p>
    <w:p w:rsidR="00FE6040" w:rsidRPr="00850512" w:rsidRDefault="00FE6040" w:rsidP="00FE6040">
      <w:pPr>
        <w:contextualSpacing/>
        <w:jc w:val="center"/>
        <w:rPr>
          <w:b/>
          <w:sz w:val="20"/>
          <w:szCs w:val="20"/>
        </w:rPr>
      </w:pPr>
      <w:r w:rsidRPr="00850512">
        <w:rPr>
          <w:b/>
          <w:sz w:val="20"/>
          <w:szCs w:val="20"/>
        </w:rPr>
        <w:t>7. ГАРАНТИЙНЫЕ ОБЯЗАТЕЛЬСТВА</w:t>
      </w:r>
    </w:p>
    <w:p w:rsidR="00FE6040" w:rsidRPr="00850512" w:rsidRDefault="00FE6040" w:rsidP="00FE6040">
      <w:pPr>
        <w:ind w:firstLine="720"/>
        <w:jc w:val="both"/>
        <w:rPr>
          <w:sz w:val="20"/>
          <w:szCs w:val="20"/>
        </w:rPr>
      </w:pPr>
      <w:r w:rsidRPr="00850512">
        <w:rPr>
          <w:sz w:val="20"/>
          <w:szCs w:val="20"/>
        </w:rPr>
        <w:t>7.1. 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FE6040" w:rsidRPr="00850512" w:rsidRDefault="00FE6040" w:rsidP="00FE6040">
      <w:pPr>
        <w:ind w:firstLine="720"/>
        <w:jc w:val="both"/>
        <w:rPr>
          <w:noProof/>
          <w:sz w:val="20"/>
          <w:szCs w:val="20"/>
        </w:rPr>
      </w:pPr>
      <w:r w:rsidRPr="00850512">
        <w:rPr>
          <w:sz w:val="20"/>
          <w:szCs w:val="20"/>
        </w:rPr>
        <w:t>Срок гарантии нормальной работы объекта и входящих в него инженерных систем, оборудования, материалов и работ составляет</w:t>
      </w:r>
      <w:r>
        <w:rPr>
          <w:sz w:val="20"/>
          <w:szCs w:val="20"/>
        </w:rPr>
        <w:t xml:space="preserve"> 2 года.</w:t>
      </w:r>
    </w:p>
    <w:p w:rsidR="00FE6040" w:rsidRPr="00850512" w:rsidRDefault="00FE6040" w:rsidP="00FE6040">
      <w:pPr>
        <w:ind w:firstLine="720"/>
        <w:jc w:val="both"/>
        <w:rPr>
          <w:sz w:val="20"/>
          <w:szCs w:val="20"/>
        </w:rPr>
      </w:pPr>
      <w:r w:rsidRPr="00850512">
        <w:rPr>
          <w:sz w:val="20"/>
          <w:szCs w:val="20"/>
        </w:rPr>
        <w:t>Гарантии не распространяются на дефекты, возникшие по причине преднамеренного повреждения элементов объекта со стороны третьих лиц.</w:t>
      </w:r>
    </w:p>
    <w:p w:rsidR="00FE6040" w:rsidRPr="00850512" w:rsidRDefault="00FE6040" w:rsidP="00FE6040">
      <w:pPr>
        <w:pStyle w:val="a3"/>
        <w:spacing w:after="0"/>
        <w:ind w:firstLine="720"/>
        <w:rPr>
          <w:sz w:val="20"/>
        </w:rPr>
      </w:pPr>
      <w:r w:rsidRPr="00850512">
        <w:rPr>
          <w:sz w:val="20"/>
        </w:rPr>
        <w:t xml:space="preserve">7.2. </w:t>
      </w:r>
      <w:proofErr w:type="gramStart"/>
      <w:r w:rsidRPr="00850512">
        <w:rPr>
          <w:sz w:val="20"/>
        </w:rPr>
        <w:t>Если в период гарантийного срока обнаружатся дефекты отдельных конструктивных элементов сооружений, то их устранение осуществляется Подрядчиком за свой счет, если эти дефекты не являются следствием неправильной эксплуатации объекта, а гарантийный срок на этот элемент или часть сооружения устанавливается вновь, в соответствии с контрактом, с момента (даты) завершения работ по устранению дефекта.</w:t>
      </w:r>
      <w:proofErr w:type="gramEnd"/>
      <w:r w:rsidRPr="00850512">
        <w:rPr>
          <w:sz w:val="20"/>
        </w:rPr>
        <w:t xml:space="preserve"> Наличие дефектов и сроки их устранения фиксируются двухсторонним актом Подрядчика и Заказчика. Продолжительность проведения работ по устранению выявленных дефектов не засчитывается в гарантийный срок.</w:t>
      </w:r>
    </w:p>
    <w:p w:rsidR="00FE6040" w:rsidRPr="00850512" w:rsidRDefault="00FE6040" w:rsidP="00FE6040">
      <w:pPr>
        <w:pStyle w:val="a3"/>
        <w:spacing w:after="0"/>
        <w:ind w:firstLine="720"/>
        <w:rPr>
          <w:sz w:val="20"/>
        </w:rPr>
      </w:pPr>
      <w:r w:rsidRPr="00850512">
        <w:rPr>
          <w:sz w:val="20"/>
        </w:rPr>
        <w:t>7.3. Если Подрядчик в течение срока, указанного в акте обнаруженных недостатков, не устранит недостатки в выполненных работах, включая оборудование, то Заказчик вправе устранить недостатки силами другого исполнителя с оплатой затрат Подрядчиком.</w:t>
      </w:r>
    </w:p>
    <w:p w:rsidR="00FE6040" w:rsidRDefault="00FE6040" w:rsidP="00FE6040">
      <w:pPr>
        <w:ind w:firstLine="709"/>
        <w:jc w:val="both"/>
        <w:rPr>
          <w:sz w:val="20"/>
          <w:szCs w:val="20"/>
        </w:rPr>
      </w:pPr>
      <w:r w:rsidRPr="00850512">
        <w:rPr>
          <w:sz w:val="20"/>
          <w:szCs w:val="20"/>
        </w:rPr>
        <w:t>7.4. При отказе Подрядчика от составления или подписания акта обнаруженных недостатков для их подтверждения, Заказчик назначает квалифицированную экспертизу, которая составляет соответствующий акт по фиксированию недостатков и их характеру, что не исключает право сторон обратиться в Арбитражный суд Республики Марий Эл.</w:t>
      </w:r>
    </w:p>
    <w:p w:rsidR="00FE6040" w:rsidRPr="00850512" w:rsidRDefault="00FE6040" w:rsidP="00FE6040">
      <w:pPr>
        <w:ind w:firstLine="709"/>
        <w:jc w:val="both"/>
        <w:rPr>
          <w:sz w:val="20"/>
          <w:szCs w:val="20"/>
        </w:rPr>
      </w:pPr>
    </w:p>
    <w:p w:rsidR="00FE6040" w:rsidRPr="00850512" w:rsidRDefault="00FE6040" w:rsidP="00FE6040">
      <w:pPr>
        <w:contextualSpacing/>
        <w:jc w:val="center"/>
        <w:rPr>
          <w:b/>
          <w:sz w:val="20"/>
          <w:szCs w:val="20"/>
        </w:rPr>
      </w:pPr>
      <w:r w:rsidRPr="00850512">
        <w:rPr>
          <w:b/>
          <w:sz w:val="20"/>
          <w:szCs w:val="20"/>
        </w:rPr>
        <w:t>8. ОБЕСПЕЧЕНИЕ ИСПОЛНЕНИЯ КОНТРАКТА</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xml:space="preserve">8.1. Принять к сведению, что Подрядчик внес обеспечение исполнения контракта на сумму </w:t>
      </w:r>
      <w:r w:rsidR="00AD1D4B">
        <w:rPr>
          <w:b/>
          <w:color w:val="000000"/>
          <w:sz w:val="20"/>
          <w:szCs w:val="20"/>
        </w:rPr>
        <w:t>45 151 (Сорок пять тысяч сто пятьдесят один) рубль 15 копеек.</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8.2. 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FE6040" w:rsidRPr="00850512" w:rsidRDefault="00FE6040" w:rsidP="00FE6040">
      <w:pPr>
        <w:autoSpaceDE w:val="0"/>
        <w:autoSpaceDN w:val="0"/>
        <w:adjustRightInd w:val="0"/>
        <w:ind w:firstLine="709"/>
        <w:jc w:val="both"/>
        <w:rPr>
          <w:rFonts w:eastAsia="Calibri"/>
          <w:sz w:val="20"/>
          <w:szCs w:val="20"/>
          <w:lang w:eastAsia="en-US"/>
        </w:rPr>
      </w:pPr>
      <w:r w:rsidRPr="00850512">
        <w:rPr>
          <w:sz w:val="20"/>
          <w:szCs w:val="20"/>
        </w:rPr>
        <w:t>8.3. В случае если Подрядчиком в качестве обеспечения исполнения контракта выбрана безотзывная банковская гарантия, данная банковская гарантия должна соответствовать т</w:t>
      </w:r>
      <w:r w:rsidRPr="00850512">
        <w:rPr>
          <w:rFonts w:eastAsia="Calibri"/>
          <w:sz w:val="20"/>
          <w:szCs w:val="20"/>
          <w:lang w:eastAsia="en-US"/>
        </w:rPr>
        <w:t xml:space="preserve">ребованиям </w:t>
      </w:r>
      <w:hyperlink r:id="rId7" w:history="1">
        <w:r w:rsidRPr="00850512">
          <w:rPr>
            <w:rFonts w:eastAsia="Calibri"/>
            <w:sz w:val="20"/>
            <w:szCs w:val="20"/>
            <w:lang w:eastAsia="en-US"/>
          </w:rPr>
          <w:t>статьи 45</w:t>
        </w:r>
      </w:hyperlink>
      <w:r w:rsidRPr="00850512">
        <w:rPr>
          <w:rFonts w:eastAsia="Calibri"/>
          <w:sz w:val="20"/>
          <w:szCs w:val="20"/>
          <w:lang w:eastAsia="en-US"/>
        </w:rPr>
        <w:t xml:space="preserve"> Федерального закона № 44-ФЗ.</w:t>
      </w:r>
    </w:p>
    <w:p w:rsidR="00FE6040" w:rsidRPr="00850512" w:rsidRDefault="00FE6040" w:rsidP="00FE6040">
      <w:pPr>
        <w:autoSpaceDE w:val="0"/>
        <w:autoSpaceDN w:val="0"/>
        <w:adjustRightInd w:val="0"/>
        <w:ind w:firstLine="709"/>
        <w:jc w:val="both"/>
        <w:rPr>
          <w:rFonts w:eastAsia="Calibri"/>
          <w:sz w:val="20"/>
          <w:szCs w:val="20"/>
          <w:lang w:eastAsia="en-US"/>
        </w:rPr>
      </w:pPr>
      <w:r w:rsidRPr="00850512">
        <w:rPr>
          <w:sz w:val="20"/>
          <w:szCs w:val="20"/>
        </w:rPr>
        <w:t xml:space="preserve">8.3.1. </w:t>
      </w:r>
      <w:r w:rsidRPr="00850512">
        <w:rPr>
          <w:rFonts w:eastAsia="Calibri"/>
          <w:sz w:val="20"/>
          <w:szCs w:val="20"/>
          <w:lang w:eastAsia="en-US"/>
        </w:rPr>
        <w:t>Срок действия банковской гарантии должен превышать срок действия контракта не менее чем на один месяц.</w:t>
      </w:r>
    </w:p>
    <w:p w:rsidR="00FE6040" w:rsidRPr="00850512" w:rsidRDefault="00FE6040" w:rsidP="00FE6040">
      <w:pPr>
        <w:tabs>
          <w:tab w:val="left" w:pos="709"/>
        </w:tabs>
        <w:autoSpaceDE w:val="0"/>
        <w:autoSpaceDN w:val="0"/>
        <w:adjustRightInd w:val="0"/>
        <w:ind w:firstLine="709"/>
        <w:jc w:val="both"/>
        <w:rPr>
          <w:color w:val="FF0000"/>
          <w:sz w:val="20"/>
          <w:szCs w:val="20"/>
        </w:rPr>
      </w:pPr>
      <w:r w:rsidRPr="00850512">
        <w:rPr>
          <w:sz w:val="20"/>
          <w:szCs w:val="20"/>
        </w:rPr>
        <w:t>8.3.2. Подрядчик обязан предоставить Заказчику оригинал безотзывной банковской гарантии в течение пяти дней с момента заключения контракта.</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xml:space="preserve">8.4. </w:t>
      </w:r>
      <w:proofErr w:type="gramStart"/>
      <w:r w:rsidRPr="00850512">
        <w:rPr>
          <w:sz w:val="20"/>
          <w:szCs w:val="20"/>
        </w:rPr>
        <w:t>В случае если по каким-либо причинам обеспечение исполнения настоящего контракта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контракту, Подрядчик обязуется в течение 10 (десяти) рабочих дней с момента, когда соответствующее обеспечение исполнения контракта перестало действовать, предоставить Заказчику иное (новое) надлежащее обеспечение исполнения контракта на тех же условиях, которые указаны в</w:t>
      </w:r>
      <w:proofErr w:type="gramEnd"/>
      <w:r w:rsidRPr="00850512">
        <w:rPr>
          <w:sz w:val="20"/>
          <w:szCs w:val="20"/>
        </w:rPr>
        <w:t xml:space="preserve"> настоящей статье контракта.</w:t>
      </w:r>
    </w:p>
    <w:p w:rsidR="00FE6040" w:rsidRPr="00850512" w:rsidRDefault="00FE6040" w:rsidP="00FE6040">
      <w:pPr>
        <w:autoSpaceDE w:val="0"/>
        <w:autoSpaceDN w:val="0"/>
        <w:adjustRightInd w:val="0"/>
        <w:ind w:firstLine="709"/>
        <w:jc w:val="both"/>
        <w:rPr>
          <w:rFonts w:eastAsia="Calibri"/>
          <w:sz w:val="20"/>
          <w:szCs w:val="20"/>
          <w:lang w:eastAsia="en-US"/>
        </w:rPr>
      </w:pPr>
      <w:r w:rsidRPr="00850512">
        <w:rPr>
          <w:rFonts w:eastAsia="Calibri"/>
          <w:sz w:val="20"/>
          <w:szCs w:val="20"/>
          <w:lang w:eastAsia="en-US"/>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E6040" w:rsidRPr="003A2111" w:rsidRDefault="00FE6040" w:rsidP="00FE6040">
      <w:pPr>
        <w:tabs>
          <w:tab w:val="left" w:pos="709"/>
        </w:tabs>
        <w:autoSpaceDE w:val="0"/>
        <w:autoSpaceDN w:val="0"/>
        <w:adjustRightInd w:val="0"/>
        <w:ind w:firstLine="709"/>
        <w:jc w:val="both"/>
        <w:rPr>
          <w:color w:val="FF0000"/>
          <w:sz w:val="20"/>
          <w:szCs w:val="20"/>
        </w:rPr>
      </w:pPr>
      <w:r w:rsidRPr="00850512">
        <w:rPr>
          <w:sz w:val="20"/>
          <w:szCs w:val="20"/>
        </w:rPr>
        <w:t>8.5. Денежные средства, внесенные в качестве способа обеспечения исполнения контракта, возвращаются Подрядчику при условии надлежащего исполнения им всех своих обязательств по контракту</w:t>
      </w:r>
      <w:r w:rsidR="00AD1D4B">
        <w:rPr>
          <w:sz w:val="20"/>
          <w:szCs w:val="20"/>
        </w:rPr>
        <w:t xml:space="preserve"> </w:t>
      </w:r>
      <w:r w:rsidRPr="00850512">
        <w:rPr>
          <w:sz w:val="20"/>
          <w:szCs w:val="20"/>
        </w:rPr>
        <w:t xml:space="preserve">в течение 5 (пяти) дней </w:t>
      </w:r>
      <w:r w:rsidRPr="003A2111">
        <w:rPr>
          <w:sz w:val="20"/>
          <w:szCs w:val="20"/>
        </w:rPr>
        <w:t xml:space="preserve">со дня подписания </w:t>
      </w:r>
      <w:r>
        <w:rPr>
          <w:sz w:val="20"/>
          <w:szCs w:val="20"/>
        </w:rPr>
        <w:t>а</w:t>
      </w:r>
      <w:r w:rsidRPr="003A2111">
        <w:rPr>
          <w:sz w:val="20"/>
          <w:szCs w:val="20"/>
        </w:rPr>
        <w:t>кта о приемке выполненных работ.</w:t>
      </w:r>
    </w:p>
    <w:p w:rsidR="00FE6040" w:rsidRPr="00850512" w:rsidRDefault="00FE6040" w:rsidP="00FE6040">
      <w:pPr>
        <w:ind w:firstLine="709"/>
        <w:contextualSpacing/>
        <w:jc w:val="center"/>
        <w:rPr>
          <w:b/>
          <w:caps/>
          <w:sz w:val="20"/>
          <w:szCs w:val="20"/>
        </w:rPr>
      </w:pPr>
    </w:p>
    <w:p w:rsidR="00FE6040" w:rsidRPr="00850512" w:rsidRDefault="00FE6040" w:rsidP="00FE6040">
      <w:pPr>
        <w:contextualSpacing/>
        <w:jc w:val="center"/>
        <w:rPr>
          <w:b/>
          <w:caps/>
          <w:sz w:val="20"/>
          <w:szCs w:val="20"/>
        </w:rPr>
      </w:pPr>
      <w:r w:rsidRPr="00850512">
        <w:rPr>
          <w:b/>
          <w:caps/>
          <w:sz w:val="20"/>
          <w:szCs w:val="20"/>
        </w:rPr>
        <w:t>9. Ответственность Сторон</w:t>
      </w:r>
    </w:p>
    <w:p w:rsidR="00FE6040" w:rsidRPr="00553CE7" w:rsidRDefault="00FE6040" w:rsidP="00FE6040">
      <w:pPr>
        <w:pStyle w:val="ConsPlusNormal"/>
        <w:widowControl/>
        <w:tabs>
          <w:tab w:val="left" w:pos="709"/>
        </w:tabs>
        <w:ind w:firstLine="709"/>
        <w:jc w:val="both"/>
        <w:rPr>
          <w:rFonts w:ascii="Times New Roman" w:hAnsi="Times New Roman" w:cs="Times New Roman"/>
        </w:rPr>
      </w:pPr>
      <w:r w:rsidRPr="00553CE7">
        <w:rPr>
          <w:rFonts w:ascii="Times New Roman" w:hAnsi="Times New Roman" w:cs="Times New Roman"/>
        </w:rPr>
        <w:t>9.1.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FE6040" w:rsidRPr="00553CE7" w:rsidRDefault="00FE6040" w:rsidP="00FE6040">
      <w:pPr>
        <w:autoSpaceDE w:val="0"/>
        <w:autoSpaceDN w:val="0"/>
        <w:adjustRightInd w:val="0"/>
        <w:ind w:firstLine="709"/>
        <w:jc w:val="both"/>
        <w:rPr>
          <w:sz w:val="20"/>
          <w:szCs w:val="20"/>
        </w:rPr>
      </w:pPr>
      <w:r w:rsidRPr="00553CE7">
        <w:rPr>
          <w:sz w:val="20"/>
          <w:szCs w:val="20"/>
        </w:rPr>
        <w:t>9.2.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FE6040" w:rsidRPr="00553CE7" w:rsidRDefault="00FE6040" w:rsidP="00FE6040">
      <w:pPr>
        <w:autoSpaceDE w:val="0"/>
        <w:autoSpaceDN w:val="0"/>
        <w:adjustRightInd w:val="0"/>
        <w:ind w:firstLine="709"/>
        <w:jc w:val="both"/>
        <w:rPr>
          <w:sz w:val="20"/>
          <w:szCs w:val="20"/>
        </w:rPr>
      </w:pPr>
      <w:r w:rsidRPr="00553CE7">
        <w:rPr>
          <w:sz w:val="20"/>
          <w:szCs w:val="20"/>
        </w:rPr>
        <w:t xml:space="preserve">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FE6040" w:rsidRPr="00553CE7" w:rsidRDefault="00FE6040" w:rsidP="00AD1D4B">
      <w:pPr>
        <w:autoSpaceDE w:val="0"/>
        <w:autoSpaceDN w:val="0"/>
        <w:adjustRightInd w:val="0"/>
        <w:ind w:firstLine="709"/>
        <w:jc w:val="both"/>
        <w:rPr>
          <w:rFonts w:eastAsia="Calibri"/>
          <w:sz w:val="20"/>
          <w:szCs w:val="20"/>
          <w:lang w:eastAsia="en-US"/>
        </w:rPr>
      </w:pPr>
      <w:r w:rsidRPr="00553CE7">
        <w:rPr>
          <w:sz w:val="20"/>
          <w:szCs w:val="20"/>
        </w:rPr>
        <w:t>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w:t>
      </w:r>
      <w:r w:rsidR="00AD1D4B">
        <w:rPr>
          <w:sz w:val="20"/>
          <w:szCs w:val="20"/>
        </w:rPr>
        <w:t>дусмотренных контрактом. Размер штрафа устанавливае</w:t>
      </w:r>
      <w:r w:rsidRPr="00553CE7">
        <w:rPr>
          <w:sz w:val="20"/>
          <w:szCs w:val="20"/>
        </w:rPr>
        <w:t xml:space="preserve">тся </w:t>
      </w:r>
      <w:r w:rsidRPr="00553CE7">
        <w:rPr>
          <w:rFonts w:eastAsia="Calibri"/>
          <w:sz w:val="20"/>
          <w:szCs w:val="20"/>
          <w:lang w:eastAsia="en-US"/>
        </w:rPr>
        <w:t xml:space="preserve">в виде фиксированной суммы, </w:t>
      </w:r>
      <w:r w:rsidR="00AD1D4B">
        <w:rPr>
          <w:rFonts w:eastAsia="Calibri"/>
          <w:sz w:val="20"/>
          <w:szCs w:val="20"/>
          <w:lang w:eastAsia="en-US"/>
        </w:rPr>
        <w:t xml:space="preserve"> в размере</w:t>
      </w:r>
      <w:r w:rsidRPr="00553CE7">
        <w:rPr>
          <w:sz w:val="20"/>
          <w:szCs w:val="20"/>
        </w:rPr>
        <w:t xml:space="preserve"> </w:t>
      </w:r>
      <w:r w:rsidRPr="00553CE7">
        <w:rPr>
          <w:rFonts w:eastAsia="Calibri"/>
          <w:sz w:val="20"/>
          <w:szCs w:val="20"/>
          <w:lang w:eastAsia="en-US"/>
        </w:rPr>
        <w:t xml:space="preserve">2,5 процента цены контракта </w:t>
      </w:r>
      <w:r w:rsidR="00AD1D4B">
        <w:rPr>
          <w:rFonts w:eastAsia="Calibri"/>
          <w:sz w:val="20"/>
          <w:szCs w:val="20"/>
          <w:lang w:eastAsia="en-US"/>
        </w:rPr>
        <w:t xml:space="preserve"> 22462 (Двадцать две тысячи четыреста шестьдесят два) рубля 70 копеек.</w:t>
      </w:r>
    </w:p>
    <w:p w:rsidR="00FE6040" w:rsidRPr="00553CE7" w:rsidRDefault="00FE6040" w:rsidP="00FE6040">
      <w:pPr>
        <w:pStyle w:val="ConsNormal"/>
        <w:tabs>
          <w:tab w:val="left" w:pos="709"/>
        </w:tabs>
        <w:ind w:firstLine="709"/>
        <w:jc w:val="both"/>
        <w:rPr>
          <w:rFonts w:ascii="Times New Roman" w:hAnsi="Times New Roman"/>
          <w:sz w:val="20"/>
          <w:szCs w:val="20"/>
        </w:rPr>
      </w:pPr>
      <w:r w:rsidRPr="00553CE7">
        <w:rPr>
          <w:rFonts w:ascii="Times New Roman" w:hAnsi="Times New Roman"/>
          <w:sz w:val="20"/>
          <w:szCs w:val="20"/>
        </w:rPr>
        <w:t xml:space="preserve">9.3.В случае просрочки исполнения Подрядчиком обязательств (в том числе гарантийного </w:t>
      </w:r>
      <w:r w:rsidRPr="00553CE7">
        <w:rPr>
          <w:rFonts w:ascii="Times New Roman" w:hAnsi="Times New Roman"/>
          <w:sz w:val="20"/>
          <w:szCs w:val="20"/>
        </w:rPr>
        <w:lastRenderedPageBreak/>
        <w:t>обязательства), предусмотренных контрактом, а также в иных случаях ненад</w:t>
      </w:r>
      <w:r>
        <w:rPr>
          <w:rFonts w:ascii="Times New Roman" w:hAnsi="Times New Roman"/>
          <w:sz w:val="20"/>
          <w:szCs w:val="20"/>
        </w:rPr>
        <w:t xml:space="preserve">лежащего исполнения Подрядчиком </w:t>
      </w:r>
      <w:r w:rsidRPr="00553CE7">
        <w:rPr>
          <w:rFonts w:ascii="Times New Roman" w:hAnsi="Times New Roman"/>
          <w:sz w:val="20"/>
          <w:szCs w:val="20"/>
        </w:rPr>
        <w:t>обязательств, предусмотренных контрактом, Подрядчик уплачивает Заказчику неустойку (штраф, пени).</w:t>
      </w:r>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sz w:val="20"/>
          <w:szCs w:val="20"/>
        </w:rPr>
        <w:t xml:space="preserve">9.3.1. </w:t>
      </w:r>
      <w:proofErr w:type="gramStart"/>
      <w:r w:rsidRPr="00553CE7">
        <w:rPr>
          <w:rFonts w:eastAsia="Calibri"/>
          <w:sz w:val="20"/>
          <w:szCs w:val="20"/>
          <w:lang w:eastAsia="en-US"/>
        </w:rPr>
        <w:t>Пеня начисляется за каждый день просрочки исполнения Подрядчиком обязательства, предусмотренного контрактом (в том числе гарантийного), начиная со дня, следующего после дня истечения установленного контрактом срока исполнения обязательства, и устанавливается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proofErr w:type="gramEnd"/>
      <w:r>
        <w:rPr>
          <w:rFonts w:eastAsia="Calibri"/>
          <w:sz w:val="20"/>
          <w:szCs w:val="20"/>
          <w:lang w:eastAsia="en-US"/>
        </w:rPr>
        <w:t xml:space="preserve"> </w:t>
      </w:r>
      <w:proofErr w:type="gramStart"/>
      <w:r w:rsidRPr="00553CE7">
        <w:rPr>
          <w:rFonts w:eastAsia="Calibri"/>
          <w:sz w:val="20"/>
          <w:szCs w:val="20"/>
          <w:lang w:eastAsia="en-US"/>
        </w:rPr>
        <w:t>исполненных</w:t>
      </w:r>
      <w:proofErr w:type="gramEnd"/>
      <w:r w:rsidRPr="00553CE7">
        <w:rPr>
          <w:rFonts w:eastAsia="Calibri"/>
          <w:sz w:val="20"/>
          <w:szCs w:val="20"/>
          <w:lang w:eastAsia="en-US"/>
        </w:rPr>
        <w:t xml:space="preserve"> Подрядчиком, и определяется по  формуле:</w:t>
      </w:r>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 xml:space="preserve">П=(Ц-В) </w:t>
      </w:r>
      <w:proofErr w:type="spellStart"/>
      <w:r w:rsidRPr="00553CE7">
        <w:rPr>
          <w:rFonts w:eastAsia="Calibri"/>
          <w:sz w:val="20"/>
          <w:szCs w:val="20"/>
          <w:lang w:eastAsia="en-US"/>
        </w:rPr>
        <w:t>x</w:t>
      </w:r>
      <w:proofErr w:type="spellEnd"/>
      <w:proofErr w:type="gramStart"/>
      <w:r w:rsidRPr="00553CE7">
        <w:rPr>
          <w:rFonts w:eastAsia="Calibri"/>
          <w:sz w:val="20"/>
          <w:szCs w:val="20"/>
          <w:lang w:eastAsia="en-US"/>
        </w:rPr>
        <w:t xml:space="preserve"> С</w:t>
      </w:r>
      <w:proofErr w:type="gramEnd"/>
      <w:r w:rsidRPr="00553CE7">
        <w:rPr>
          <w:rFonts w:eastAsia="Calibri"/>
          <w:sz w:val="20"/>
          <w:szCs w:val="20"/>
          <w:lang w:eastAsia="en-US"/>
        </w:rPr>
        <w:t>, где:</w:t>
      </w:r>
    </w:p>
    <w:p w:rsidR="00FE6040" w:rsidRPr="00553CE7" w:rsidRDefault="00FE6040" w:rsidP="00FE6040">
      <w:pPr>
        <w:autoSpaceDE w:val="0"/>
        <w:autoSpaceDN w:val="0"/>
        <w:adjustRightInd w:val="0"/>
        <w:ind w:firstLine="709"/>
        <w:jc w:val="both"/>
        <w:rPr>
          <w:rFonts w:eastAsia="Calibri"/>
          <w:sz w:val="20"/>
          <w:szCs w:val="20"/>
          <w:lang w:eastAsia="en-US"/>
        </w:rPr>
      </w:pPr>
      <w:proofErr w:type="gramStart"/>
      <w:r w:rsidRPr="00553CE7">
        <w:rPr>
          <w:rFonts w:eastAsia="Calibri"/>
          <w:sz w:val="20"/>
          <w:szCs w:val="20"/>
          <w:lang w:eastAsia="en-US"/>
        </w:rPr>
        <w:t>Ц</w:t>
      </w:r>
      <w:proofErr w:type="gramEnd"/>
      <w:r w:rsidRPr="00553CE7">
        <w:rPr>
          <w:rFonts w:eastAsia="Calibri"/>
          <w:sz w:val="20"/>
          <w:szCs w:val="20"/>
          <w:lang w:eastAsia="en-US"/>
        </w:rPr>
        <w:t xml:space="preserve"> - цена контракта;</w:t>
      </w:r>
    </w:p>
    <w:p w:rsidR="00FE6040" w:rsidRPr="00553CE7" w:rsidRDefault="00FE6040" w:rsidP="00FE6040">
      <w:pPr>
        <w:autoSpaceDE w:val="0"/>
        <w:autoSpaceDN w:val="0"/>
        <w:adjustRightInd w:val="0"/>
        <w:ind w:firstLine="709"/>
        <w:jc w:val="both"/>
        <w:rPr>
          <w:rFonts w:eastAsia="Calibri"/>
          <w:sz w:val="20"/>
          <w:szCs w:val="20"/>
          <w:lang w:eastAsia="en-US"/>
        </w:rPr>
      </w:pPr>
      <w:proofErr w:type="gramStart"/>
      <w:r w:rsidRPr="00553CE7">
        <w:rPr>
          <w:rFonts w:eastAsia="Calibri"/>
          <w:sz w:val="20"/>
          <w:szCs w:val="20"/>
          <w:lang w:eastAsia="en-US"/>
        </w:rPr>
        <w:t xml:space="preserve">В - стоимость фактически исполненного в установленный срок Подрядчиком обязательства по контракту, определяемая на основании документа о приемке </w:t>
      </w:r>
      <w:r>
        <w:rPr>
          <w:rFonts w:eastAsia="Calibri"/>
          <w:sz w:val="20"/>
          <w:szCs w:val="20"/>
          <w:lang w:eastAsia="en-US"/>
        </w:rPr>
        <w:t xml:space="preserve">результатов выполнения </w:t>
      </w:r>
      <w:r w:rsidRPr="00195D62">
        <w:rPr>
          <w:rFonts w:eastAsia="Calibri"/>
          <w:sz w:val="20"/>
          <w:szCs w:val="20"/>
          <w:lang w:eastAsia="en-US"/>
        </w:rPr>
        <w:t>Работ;</w:t>
      </w:r>
      <w:proofErr w:type="gramEnd"/>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С - размер ставки.</w:t>
      </w:r>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Размер ставки определяется по формуле:</w:t>
      </w:r>
    </w:p>
    <w:p w:rsidR="00FE6040" w:rsidRPr="00553CE7" w:rsidRDefault="00FE6040" w:rsidP="00FE6040">
      <w:pPr>
        <w:autoSpaceDE w:val="0"/>
        <w:autoSpaceDN w:val="0"/>
        <w:adjustRightInd w:val="0"/>
        <w:ind w:firstLine="709"/>
        <w:jc w:val="both"/>
        <w:rPr>
          <w:rFonts w:eastAsia="Calibri"/>
          <w:sz w:val="20"/>
          <w:szCs w:val="20"/>
          <w:lang w:eastAsia="en-US"/>
        </w:rPr>
      </w:pPr>
      <w:proofErr w:type="spellStart"/>
      <w:r w:rsidRPr="00553CE7">
        <w:rPr>
          <w:rFonts w:eastAsia="Calibri"/>
          <w:sz w:val="20"/>
          <w:szCs w:val="20"/>
          <w:lang w:eastAsia="en-US"/>
        </w:rPr>
        <w:t>С=Сцб</w:t>
      </w:r>
      <w:proofErr w:type="spellEnd"/>
      <w:r w:rsidRPr="00553CE7">
        <w:rPr>
          <w:rFonts w:eastAsia="Calibri"/>
          <w:sz w:val="20"/>
          <w:szCs w:val="20"/>
          <w:lang w:eastAsia="en-US"/>
        </w:rPr>
        <w:t xml:space="preserve"> </w:t>
      </w:r>
      <w:proofErr w:type="spellStart"/>
      <w:r w:rsidRPr="00553CE7">
        <w:rPr>
          <w:rFonts w:eastAsia="Calibri"/>
          <w:sz w:val="20"/>
          <w:szCs w:val="20"/>
          <w:lang w:eastAsia="en-US"/>
        </w:rPr>
        <w:t>x</w:t>
      </w:r>
      <w:proofErr w:type="spellEnd"/>
      <w:r w:rsidRPr="00553CE7">
        <w:rPr>
          <w:rFonts w:eastAsia="Calibri"/>
          <w:sz w:val="20"/>
          <w:szCs w:val="20"/>
          <w:lang w:eastAsia="en-US"/>
        </w:rPr>
        <w:t xml:space="preserve"> ДП, где:</w:t>
      </w:r>
    </w:p>
    <w:p w:rsidR="00FE6040" w:rsidRPr="00553CE7" w:rsidRDefault="00FE6040" w:rsidP="00FE6040">
      <w:pPr>
        <w:autoSpaceDE w:val="0"/>
        <w:autoSpaceDN w:val="0"/>
        <w:adjustRightInd w:val="0"/>
        <w:ind w:firstLine="709"/>
        <w:jc w:val="both"/>
        <w:rPr>
          <w:rFonts w:eastAsia="Calibri"/>
          <w:sz w:val="20"/>
          <w:szCs w:val="20"/>
          <w:lang w:eastAsia="en-US"/>
        </w:rPr>
      </w:pPr>
      <w:proofErr w:type="spellStart"/>
      <w:r w:rsidRPr="00553CE7">
        <w:rPr>
          <w:rFonts w:eastAsia="Calibri"/>
          <w:sz w:val="20"/>
          <w:szCs w:val="20"/>
          <w:lang w:eastAsia="en-US"/>
        </w:rPr>
        <w:t>Сцб</w:t>
      </w:r>
      <w:proofErr w:type="spellEnd"/>
      <w:r w:rsidRPr="00553CE7">
        <w:rPr>
          <w:rFonts w:eastAsia="Calibri"/>
          <w:sz w:val="20"/>
          <w:szCs w:val="20"/>
          <w:lang w:eastAsia="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553CE7">
        <w:rPr>
          <w:rFonts w:eastAsia="Calibri"/>
          <w:sz w:val="20"/>
          <w:szCs w:val="20"/>
          <w:lang w:eastAsia="en-US"/>
        </w:rPr>
        <w:t xml:space="preserve"> К</w:t>
      </w:r>
      <w:proofErr w:type="gramEnd"/>
      <w:r w:rsidRPr="00553CE7">
        <w:rPr>
          <w:rFonts w:eastAsia="Calibri"/>
          <w:sz w:val="20"/>
          <w:szCs w:val="20"/>
          <w:lang w:eastAsia="en-US"/>
        </w:rPr>
        <w:t>;</w:t>
      </w:r>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ДП - количество дней просрочки.</w:t>
      </w:r>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Коэффициент</w:t>
      </w:r>
      <w:proofErr w:type="gramStart"/>
      <w:r w:rsidRPr="00553CE7">
        <w:rPr>
          <w:rFonts w:eastAsia="Calibri"/>
          <w:sz w:val="20"/>
          <w:szCs w:val="20"/>
          <w:lang w:eastAsia="en-US"/>
        </w:rPr>
        <w:t xml:space="preserve"> К</w:t>
      </w:r>
      <w:proofErr w:type="gramEnd"/>
      <w:r w:rsidRPr="00553CE7">
        <w:rPr>
          <w:rFonts w:eastAsia="Calibri"/>
          <w:sz w:val="20"/>
          <w:szCs w:val="20"/>
          <w:lang w:eastAsia="en-US"/>
        </w:rPr>
        <w:t xml:space="preserve"> определяется по формуле:</w:t>
      </w:r>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К =ДП/</w:t>
      </w:r>
      <w:proofErr w:type="spellStart"/>
      <w:r w:rsidRPr="00553CE7">
        <w:rPr>
          <w:rFonts w:eastAsia="Calibri"/>
          <w:sz w:val="20"/>
          <w:szCs w:val="20"/>
          <w:lang w:eastAsia="en-US"/>
        </w:rPr>
        <w:t>ДК</w:t>
      </w:r>
      <w:proofErr w:type="gramStart"/>
      <w:r w:rsidRPr="00553CE7">
        <w:rPr>
          <w:rFonts w:eastAsia="Calibri"/>
          <w:sz w:val="20"/>
          <w:szCs w:val="20"/>
          <w:lang w:eastAsia="en-US"/>
        </w:rPr>
        <w:t>x</w:t>
      </w:r>
      <w:proofErr w:type="spellEnd"/>
      <w:proofErr w:type="gramEnd"/>
      <w:r w:rsidRPr="00553CE7">
        <w:rPr>
          <w:rFonts w:eastAsia="Calibri"/>
          <w:sz w:val="20"/>
          <w:szCs w:val="20"/>
          <w:lang w:eastAsia="en-US"/>
        </w:rPr>
        <w:t xml:space="preserve"> 100%, где:</w:t>
      </w:r>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ДП - количество дней просрочки;</w:t>
      </w:r>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ДК - срок исполнения обязательства по контракту (количество дней).</w:t>
      </w:r>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При</w:t>
      </w:r>
      <w:proofErr w:type="gramStart"/>
      <w:r w:rsidRPr="00553CE7">
        <w:rPr>
          <w:rFonts w:eastAsia="Calibri"/>
          <w:sz w:val="20"/>
          <w:szCs w:val="20"/>
          <w:lang w:eastAsia="en-US"/>
        </w:rPr>
        <w:t xml:space="preserve"> К</w:t>
      </w:r>
      <w:proofErr w:type="gramEnd"/>
      <w:r w:rsidRPr="00553CE7">
        <w:rPr>
          <w:rFonts w:eastAsia="Calibri"/>
          <w:sz w:val="20"/>
          <w:szCs w:val="20"/>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При</w:t>
      </w:r>
      <w:proofErr w:type="gramStart"/>
      <w:r w:rsidRPr="00553CE7">
        <w:rPr>
          <w:rFonts w:eastAsia="Calibri"/>
          <w:sz w:val="20"/>
          <w:szCs w:val="20"/>
          <w:lang w:eastAsia="en-US"/>
        </w:rPr>
        <w:t xml:space="preserve"> К</w:t>
      </w:r>
      <w:proofErr w:type="gramEnd"/>
      <w:r w:rsidRPr="00553CE7">
        <w:rPr>
          <w:rFonts w:eastAsia="Calibri"/>
          <w:sz w:val="20"/>
          <w:szCs w:val="20"/>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E6040" w:rsidRPr="00553CE7" w:rsidRDefault="00FE6040" w:rsidP="00FE6040">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При</w:t>
      </w:r>
      <w:proofErr w:type="gramStart"/>
      <w:r w:rsidRPr="00553CE7">
        <w:rPr>
          <w:rFonts w:eastAsia="Calibri"/>
          <w:sz w:val="20"/>
          <w:szCs w:val="20"/>
          <w:lang w:eastAsia="en-US"/>
        </w:rPr>
        <w:t xml:space="preserve"> К</w:t>
      </w:r>
      <w:proofErr w:type="gramEnd"/>
      <w:r w:rsidRPr="00553CE7">
        <w:rPr>
          <w:rFonts w:eastAsia="Calibri"/>
          <w:sz w:val="20"/>
          <w:szCs w:val="20"/>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E6040" w:rsidRPr="00E816A0" w:rsidRDefault="00FE6040" w:rsidP="00AD1D4B">
      <w:pPr>
        <w:autoSpaceDE w:val="0"/>
        <w:autoSpaceDN w:val="0"/>
        <w:adjustRightInd w:val="0"/>
        <w:ind w:firstLine="709"/>
        <w:jc w:val="both"/>
        <w:rPr>
          <w:rFonts w:eastAsia="Calibri"/>
          <w:sz w:val="20"/>
          <w:szCs w:val="20"/>
          <w:lang w:eastAsia="en-US"/>
        </w:rPr>
      </w:pPr>
      <w:r w:rsidRPr="00553CE7">
        <w:rPr>
          <w:rFonts w:eastAsia="Calibri"/>
          <w:sz w:val="20"/>
          <w:szCs w:val="20"/>
          <w:lang w:eastAsia="en-US"/>
        </w:rPr>
        <w:t>9.3.2.Штрафы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гарантийных), пре</w:t>
      </w:r>
      <w:r w:rsidR="00AD1D4B">
        <w:rPr>
          <w:rFonts w:eastAsia="Calibri"/>
          <w:sz w:val="20"/>
          <w:szCs w:val="20"/>
          <w:lang w:eastAsia="en-US"/>
        </w:rPr>
        <w:t>дусмотренных контрактом. Размер штрафа устанавливае</w:t>
      </w:r>
      <w:r w:rsidRPr="00553CE7">
        <w:rPr>
          <w:rFonts w:eastAsia="Calibri"/>
          <w:sz w:val="20"/>
          <w:szCs w:val="20"/>
          <w:lang w:eastAsia="en-US"/>
        </w:rPr>
        <w:t xml:space="preserve">тся в виде фиксированной суммы, </w:t>
      </w:r>
      <w:r w:rsidR="00AD1D4B">
        <w:rPr>
          <w:rFonts w:eastAsia="Calibri"/>
          <w:sz w:val="20"/>
          <w:szCs w:val="20"/>
          <w:lang w:eastAsia="en-US"/>
        </w:rPr>
        <w:t xml:space="preserve"> в размере</w:t>
      </w:r>
      <w:r w:rsidRPr="00553CE7">
        <w:rPr>
          <w:rFonts w:eastAsia="Calibri"/>
          <w:sz w:val="20"/>
          <w:szCs w:val="20"/>
          <w:lang w:eastAsia="en-US"/>
        </w:rPr>
        <w:t xml:space="preserve"> 10 процентов цены контракта </w:t>
      </w:r>
      <w:r w:rsidR="00AD1D4B">
        <w:rPr>
          <w:rFonts w:eastAsia="Calibri"/>
          <w:sz w:val="20"/>
          <w:szCs w:val="20"/>
          <w:lang w:eastAsia="en-US"/>
        </w:rPr>
        <w:t xml:space="preserve"> и составляет </w:t>
      </w:r>
      <w:r w:rsidR="00AD1D4B" w:rsidRPr="00AD1D4B">
        <w:rPr>
          <w:rFonts w:eastAsia="Calibri"/>
          <w:sz w:val="20"/>
          <w:szCs w:val="20"/>
          <w:lang w:eastAsia="en-US"/>
        </w:rPr>
        <w:t>89</w:t>
      </w:r>
      <w:r w:rsidR="00AD1D4B">
        <w:rPr>
          <w:rFonts w:eastAsia="Calibri"/>
          <w:sz w:val="20"/>
          <w:szCs w:val="20"/>
          <w:lang w:eastAsia="en-US"/>
        </w:rPr>
        <w:t> </w:t>
      </w:r>
      <w:r w:rsidR="00AD1D4B" w:rsidRPr="00AD1D4B">
        <w:rPr>
          <w:rFonts w:eastAsia="Calibri"/>
          <w:sz w:val="20"/>
          <w:szCs w:val="20"/>
          <w:lang w:eastAsia="en-US"/>
        </w:rPr>
        <w:t>850</w:t>
      </w:r>
      <w:r w:rsidR="00AD1D4B">
        <w:rPr>
          <w:rFonts w:eastAsia="Calibri"/>
          <w:sz w:val="20"/>
          <w:szCs w:val="20"/>
          <w:lang w:eastAsia="en-US"/>
        </w:rPr>
        <w:t xml:space="preserve"> (Восемьдесят </w:t>
      </w:r>
      <w:r w:rsidR="00AD1D4B" w:rsidRPr="00E816A0">
        <w:rPr>
          <w:rFonts w:eastAsia="Calibri"/>
          <w:sz w:val="20"/>
          <w:szCs w:val="20"/>
          <w:lang w:eastAsia="en-US"/>
        </w:rPr>
        <w:t>девять тысяч восемьсот пятьдесят) рублей 79 копеек.</w:t>
      </w:r>
    </w:p>
    <w:p w:rsidR="00FE6040" w:rsidRPr="00E816A0" w:rsidRDefault="00FE6040" w:rsidP="00FE6040">
      <w:pPr>
        <w:autoSpaceDE w:val="0"/>
        <w:autoSpaceDN w:val="0"/>
        <w:adjustRightInd w:val="0"/>
        <w:ind w:firstLine="540"/>
        <w:jc w:val="both"/>
        <w:rPr>
          <w:rFonts w:eastAsiaTheme="minorHAnsi"/>
          <w:sz w:val="20"/>
          <w:szCs w:val="20"/>
          <w:lang w:eastAsia="en-US"/>
        </w:rPr>
      </w:pPr>
      <w:r w:rsidRPr="00E816A0">
        <w:rPr>
          <w:sz w:val="20"/>
          <w:szCs w:val="20"/>
        </w:rPr>
        <w:t xml:space="preserve">9.4. В случае если Подрядчик не является субъектом малого предпринимательства или социально ориентированной некоммерческой организацией установлен штраф за </w:t>
      </w:r>
      <w:proofErr w:type="spellStart"/>
      <w:r w:rsidRPr="00E816A0">
        <w:rPr>
          <w:sz w:val="20"/>
          <w:szCs w:val="20"/>
        </w:rPr>
        <w:t>непривлечение</w:t>
      </w:r>
      <w:proofErr w:type="spellEnd"/>
      <w:r w:rsidRPr="00E816A0">
        <w:rPr>
          <w:sz w:val="20"/>
          <w:szCs w:val="20"/>
        </w:rPr>
        <w:t xml:space="preserve">  к исполнению муниципального контракта субподрядчиков из числа субъектов малого предпринимательства и (или) социально ориентированных некоммерческих организаций, </w:t>
      </w:r>
      <w:r w:rsidRPr="00E816A0">
        <w:rPr>
          <w:rFonts w:eastAsiaTheme="minorHAnsi"/>
          <w:sz w:val="20"/>
          <w:szCs w:val="20"/>
          <w:lang w:eastAsia="en-US"/>
        </w:rPr>
        <w:t>в том числе:</w:t>
      </w:r>
    </w:p>
    <w:p w:rsidR="00FE6040" w:rsidRPr="00E816A0" w:rsidRDefault="00FE6040" w:rsidP="00FE6040">
      <w:pPr>
        <w:autoSpaceDE w:val="0"/>
        <w:autoSpaceDN w:val="0"/>
        <w:adjustRightInd w:val="0"/>
        <w:ind w:firstLine="540"/>
        <w:jc w:val="both"/>
        <w:rPr>
          <w:rFonts w:eastAsiaTheme="minorHAnsi"/>
          <w:sz w:val="20"/>
          <w:szCs w:val="20"/>
          <w:lang w:eastAsia="en-US"/>
        </w:rPr>
      </w:pPr>
      <w:r w:rsidRPr="00E816A0">
        <w:rPr>
          <w:rFonts w:eastAsiaTheme="minorHAnsi"/>
          <w:sz w:val="20"/>
          <w:szCs w:val="20"/>
          <w:lang w:eastAsia="en-US"/>
        </w:rPr>
        <w:t xml:space="preserve">а) за представление документов, указанных в пунктах </w:t>
      </w:r>
      <w:hyperlink r:id="rId8" w:history="1">
        <w:r w:rsidRPr="00E816A0">
          <w:rPr>
            <w:rFonts w:eastAsiaTheme="minorHAnsi"/>
            <w:color w:val="0000FF"/>
            <w:sz w:val="20"/>
            <w:szCs w:val="20"/>
            <w:lang w:eastAsia="en-US"/>
          </w:rPr>
          <w:t>4.4.4</w:t>
        </w:r>
      </w:hyperlink>
      <w:r w:rsidRPr="00E816A0">
        <w:rPr>
          <w:rFonts w:eastAsiaTheme="minorHAnsi"/>
          <w:sz w:val="20"/>
          <w:szCs w:val="20"/>
          <w:lang w:eastAsia="en-US"/>
        </w:rPr>
        <w:t xml:space="preserve"> – </w:t>
      </w:r>
      <w:hyperlink r:id="rId9" w:history="1">
        <w:r w:rsidRPr="00E816A0">
          <w:rPr>
            <w:rFonts w:eastAsiaTheme="minorHAnsi"/>
            <w:color w:val="0000FF"/>
            <w:sz w:val="20"/>
            <w:szCs w:val="20"/>
            <w:lang w:eastAsia="en-US"/>
          </w:rPr>
          <w:t>4.4.6.</w:t>
        </w:r>
      </w:hyperlink>
      <w:r w:rsidRPr="00E816A0">
        <w:rPr>
          <w:rFonts w:eastAsiaTheme="minorHAnsi"/>
          <w:sz w:val="20"/>
          <w:szCs w:val="20"/>
          <w:lang w:eastAsia="en-US"/>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FE6040" w:rsidRPr="00E816A0" w:rsidRDefault="00FE6040" w:rsidP="00FE6040">
      <w:pPr>
        <w:autoSpaceDE w:val="0"/>
        <w:autoSpaceDN w:val="0"/>
        <w:adjustRightInd w:val="0"/>
        <w:ind w:firstLine="540"/>
        <w:jc w:val="both"/>
        <w:rPr>
          <w:rFonts w:eastAsiaTheme="minorHAnsi"/>
          <w:sz w:val="20"/>
          <w:szCs w:val="20"/>
          <w:lang w:eastAsia="en-US"/>
        </w:rPr>
      </w:pPr>
      <w:r w:rsidRPr="00E816A0">
        <w:rPr>
          <w:rFonts w:eastAsiaTheme="minorHAnsi"/>
          <w:sz w:val="20"/>
          <w:szCs w:val="20"/>
          <w:lang w:eastAsia="en-US"/>
        </w:rPr>
        <w:t xml:space="preserve">б) за </w:t>
      </w:r>
      <w:proofErr w:type="spellStart"/>
      <w:r w:rsidRPr="00E816A0">
        <w:rPr>
          <w:rFonts w:eastAsiaTheme="minorHAnsi"/>
          <w:sz w:val="20"/>
          <w:szCs w:val="20"/>
          <w:lang w:eastAsia="en-US"/>
        </w:rPr>
        <w:t>непривлечение</w:t>
      </w:r>
      <w:proofErr w:type="spellEnd"/>
      <w:r w:rsidRPr="00E816A0">
        <w:rPr>
          <w:rFonts w:eastAsiaTheme="minorHAnsi"/>
          <w:sz w:val="20"/>
          <w:szCs w:val="20"/>
          <w:lang w:eastAsia="en-US"/>
        </w:rPr>
        <w:t xml:space="preserve"> субподрядчиков, соисполнителей в объеме, установленном в контракте,</w:t>
      </w:r>
    </w:p>
    <w:p w:rsidR="00E816A0" w:rsidRPr="00E816A0" w:rsidRDefault="00FE6040" w:rsidP="00E816A0">
      <w:pPr>
        <w:autoSpaceDE w:val="0"/>
        <w:autoSpaceDN w:val="0"/>
        <w:adjustRightInd w:val="0"/>
        <w:ind w:firstLine="709"/>
        <w:jc w:val="both"/>
        <w:rPr>
          <w:rFonts w:eastAsia="Calibri"/>
          <w:sz w:val="20"/>
          <w:szCs w:val="20"/>
          <w:lang w:eastAsia="en-US"/>
        </w:rPr>
      </w:pPr>
      <w:r w:rsidRPr="00E816A0">
        <w:rPr>
          <w:sz w:val="20"/>
          <w:szCs w:val="20"/>
        </w:rPr>
        <w:t xml:space="preserve">размер штрафа устанавливается в виде фиксированной суммы, </w:t>
      </w:r>
      <w:r w:rsidR="00E816A0" w:rsidRPr="00E816A0">
        <w:rPr>
          <w:sz w:val="20"/>
          <w:szCs w:val="20"/>
        </w:rPr>
        <w:t xml:space="preserve"> в размере </w:t>
      </w:r>
      <w:r w:rsidRPr="00E816A0">
        <w:rPr>
          <w:rFonts w:eastAsia="Calibri"/>
          <w:sz w:val="20"/>
          <w:szCs w:val="20"/>
          <w:lang w:eastAsia="en-US"/>
        </w:rPr>
        <w:t xml:space="preserve">10 процентов цены контракта </w:t>
      </w:r>
      <w:r w:rsidR="00E816A0" w:rsidRPr="00E816A0">
        <w:rPr>
          <w:rFonts w:eastAsia="Calibri"/>
          <w:sz w:val="20"/>
          <w:szCs w:val="20"/>
          <w:lang w:eastAsia="en-US"/>
        </w:rPr>
        <w:t xml:space="preserve"> и составляет 89 850 (Восемьдесят девять тысяч восемьсот пятьдесят) рублей 79 копеек.</w:t>
      </w:r>
    </w:p>
    <w:p w:rsidR="00FE6040" w:rsidRPr="00553CE7" w:rsidRDefault="00FE6040" w:rsidP="00FE6040">
      <w:pPr>
        <w:tabs>
          <w:tab w:val="left" w:pos="360"/>
        </w:tabs>
        <w:ind w:firstLine="709"/>
        <w:jc w:val="both"/>
        <w:rPr>
          <w:sz w:val="20"/>
          <w:szCs w:val="20"/>
        </w:rPr>
      </w:pPr>
      <w:r w:rsidRPr="00E816A0">
        <w:rPr>
          <w:sz w:val="20"/>
          <w:szCs w:val="20"/>
        </w:rPr>
        <w:t>9.5. В случае неисполнения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w:t>
      </w:r>
      <w:r w:rsidRPr="00553CE7">
        <w:rPr>
          <w:sz w:val="20"/>
          <w:szCs w:val="20"/>
        </w:rPr>
        <w:t xml:space="preserve"> Заказчик вправе произвести  оплату по контракту за вычетом соответствующего размера неустойки (штраф, пени).</w:t>
      </w:r>
    </w:p>
    <w:p w:rsidR="00FE6040" w:rsidRPr="00553CE7" w:rsidRDefault="00FE6040" w:rsidP="00FE6040">
      <w:pPr>
        <w:pStyle w:val="ConsNormal"/>
        <w:tabs>
          <w:tab w:val="left" w:pos="709"/>
        </w:tabs>
        <w:ind w:firstLine="709"/>
        <w:jc w:val="both"/>
        <w:rPr>
          <w:rFonts w:ascii="Times New Roman" w:hAnsi="Times New Roman"/>
          <w:sz w:val="20"/>
          <w:szCs w:val="20"/>
        </w:rPr>
      </w:pPr>
      <w:r w:rsidRPr="00553CE7">
        <w:rPr>
          <w:rFonts w:ascii="Times New Roman" w:hAnsi="Times New Roman"/>
          <w:sz w:val="20"/>
          <w:szCs w:val="20"/>
        </w:rPr>
        <w:t>9.</w:t>
      </w:r>
      <w:r>
        <w:rPr>
          <w:rFonts w:ascii="Times New Roman" w:hAnsi="Times New Roman"/>
          <w:sz w:val="20"/>
          <w:szCs w:val="20"/>
        </w:rPr>
        <w:t>6</w:t>
      </w:r>
      <w:r w:rsidRPr="00553CE7">
        <w:rPr>
          <w:rFonts w:ascii="Times New Roman" w:hAnsi="Times New Roman"/>
          <w:sz w:val="20"/>
          <w:szCs w:val="20"/>
        </w:rPr>
        <w:t>.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FE6040" w:rsidRPr="00553CE7" w:rsidRDefault="00FE6040" w:rsidP="00FE6040">
      <w:pPr>
        <w:pStyle w:val="ConsPlusNormal"/>
        <w:widowControl/>
        <w:tabs>
          <w:tab w:val="left" w:pos="709"/>
        </w:tabs>
        <w:ind w:firstLine="709"/>
        <w:jc w:val="both"/>
        <w:rPr>
          <w:rFonts w:ascii="Times New Roman" w:hAnsi="Times New Roman" w:cs="Times New Roman"/>
        </w:rPr>
      </w:pPr>
      <w:r>
        <w:rPr>
          <w:rFonts w:ascii="Times New Roman" w:hAnsi="Times New Roman" w:cs="Times New Roman"/>
        </w:rPr>
        <w:t>9.7</w:t>
      </w:r>
      <w:r w:rsidRPr="00553CE7">
        <w:rPr>
          <w:rFonts w:ascii="Times New Roman" w:hAnsi="Times New Roman" w:cs="Times New Roman"/>
        </w:rPr>
        <w:t>.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FE6040" w:rsidRPr="00553CE7" w:rsidRDefault="00FE6040" w:rsidP="00FE6040">
      <w:pPr>
        <w:tabs>
          <w:tab w:val="left" w:pos="709"/>
        </w:tabs>
        <w:autoSpaceDE w:val="0"/>
        <w:autoSpaceDN w:val="0"/>
        <w:adjustRightInd w:val="0"/>
        <w:ind w:firstLine="709"/>
        <w:jc w:val="both"/>
        <w:rPr>
          <w:sz w:val="20"/>
          <w:szCs w:val="20"/>
        </w:rPr>
      </w:pPr>
      <w:r w:rsidRPr="00553CE7">
        <w:rPr>
          <w:sz w:val="20"/>
          <w:szCs w:val="20"/>
        </w:rPr>
        <w:t>9.</w:t>
      </w:r>
      <w:r>
        <w:rPr>
          <w:sz w:val="20"/>
          <w:szCs w:val="20"/>
        </w:rPr>
        <w:t>8</w:t>
      </w:r>
      <w:r w:rsidRPr="00553CE7">
        <w:rPr>
          <w:sz w:val="20"/>
          <w:szCs w:val="20"/>
        </w:rPr>
        <w:t xml:space="preserve">. </w:t>
      </w:r>
      <w:r w:rsidRPr="00553CE7">
        <w:rPr>
          <w:rFonts w:eastAsia="Calibri"/>
          <w:sz w:val="20"/>
          <w:szCs w:val="20"/>
          <w:lang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E6040" w:rsidRDefault="00FE6040" w:rsidP="00FE6040">
      <w:pPr>
        <w:tabs>
          <w:tab w:val="left" w:pos="709"/>
        </w:tabs>
        <w:autoSpaceDE w:val="0"/>
        <w:autoSpaceDN w:val="0"/>
        <w:adjustRightInd w:val="0"/>
        <w:ind w:firstLine="709"/>
        <w:jc w:val="both"/>
        <w:rPr>
          <w:sz w:val="20"/>
          <w:szCs w:val="20"/>
        </w:rPr>
      </w:pPr>
      <w:r w:rsidRPr="00553CE7">
        <w:rPr>
          <w:sz w:val="20"/>
          <w:szCs w:val="20"/>
        </w:rPr>
        <w:t>9.</w:t>
      </w:r>
      <w:r>
        <w:rPr>
          <w:sz w:val="20"/>
          <w:szCs w:val="20"/>
        </w:rPr>
        <w:t>9</w:t>
      </w:r>
      <w:r w:rsidRPr="00553CE7">
        <w:rPr>
          <w:sz w:val="20"/>
          <w:szCs w:val="20"/>
        </w:rPr>
        <w:t xml:space="preserve">.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5 (пяти) рабочих дней </w:t>
      </w:r>
      <w:proofErr w:type="gramStart"/>
      <w:r w:rsidRPr="00553CE7">
        <w:rPr>
          <w:sz w:val="20"/>
          <w:szCs w:val="20"/>
        </w:rPr>
        <w:t>с даты расторжения</w:t>
      </w:r>
      <w:proofErr w:type="gramEnd"/>
      <w:r w:rsidRPr="00553CE7">
        <w:rPr>
          <w:sz w:val="20"/>
          <w:szCs w:val="20"/>
        </w:rPr>
        <w:t xml:space="preserve"> контракта или подписания соглашения о расторжении контракта уплачивает Заказчику неустойку, определенную в  соответствии с п.9.3 настоящего контракта.</w:t>
      </w:r>
    </w:p>
    <w:p w:rsidR="00FE6040" w:rsidRPr="00850512" w:rsidRDefault="00FE6040" w:rsidP="00FE6040">
      <w:pPr>
        <w:tabs>
          <w:tab w:val="left" w:pos="709"/>
        </w:tabs>
        <w:autoSpaceDE w:val="0"/>
        <w:autoSpaceDN w:val="0"/>
        <w:adjustRightInd w:val="0"/>
        <w:ind w:firstLine="709"/>
        <w:jc w:val="both"/>
        <w:rPr>
          <w:sz w:val="20"/>
          <w:szCs w:val="20"/>
        </w:rPr>
      </w:pPr>
    </w:p>
    <w:p w:rsidR="00FE6040" w:rsidRPr="00850512" w:rsidRDefault="00FE6040" w:rsidP="00FE6040">
      <w:pPr>
        <w:tabs>
          <w:tab w:val="left" w:pos="709"/>
        </w:tabs>
        <w:jc w:val="center"/>
        <w:rPr>
          <w:b/>
          <w:sz w:val="20"/>
          <w:szCs w:val="20"/>
        </w:rPr>
      </w:pPr>
      <w:r w:rsidRPr="00850512">
        <w:rPr>
          <w:b/>
          <w:sz w:val="20"/>
          <w:szCs w:val="20"/>
        </w:rPr>
        <w:t>10. ОБСТОЯТЕЛЬСТВА НЕПРЕОДОЛИМОЙ СИЛЫ</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lastRenderedPageBreak/>
        <w:t xml:space="preserve">10.1. </w:t>
      </w:r>
      <w:proofErr w:type="gramStart"/>
      <w:r w:rsidRPr="00850512">
        <w:rPr>
          <w:sz w:val="20"/>
          <w:szCs w:val="20"/>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w:t>
      </w:r>
      <w:proofErr w:type="gramEnd"/>
      <w:r w:rsidRPr="00850512">
        <w:rPr>
          <w:sz w:val="20"/>
          <w:szCs w:val="20"/>
        </w:rPr>
        <w:t xml:space="preserve"> на исполнение Сторонами своих обязательств, а также которые Стороны были не в состоянии предвидеть и предотвратить.</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10.2. При наступлении таких обстоятель</w:t>
      </w:r>
      <w:proofErr w:type="gramStart"/>
      <w:r w:rsidRPr="00850512">
        <w:rPr>
          <w:sz w:val="20"/>
          <w:szCs w:val="20"/>
        </w:rPr>
        <w:t>ств ср</w:t>
      </w:r>
      <w:proofErr w:type="gramEnd"/>
      <w:r w:rsidRPr="00850512">
        <w:rPr>
          <w:sz w:val="20"/>
          <w:szCs w:val="20"/>
        </w:rPr>
        <w:t>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xml:space="preserve">10.3. </w:t>
      </w:r>
      <w:proofErr w:type="gramStart"/>
      <w:r w:rsidRPr="00850512">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xml:space="preserve">10.4. Если обстоятельства, указанные в </w:t>
      </w:r>
      <w:hyperlink r:id="rId10" w:history="1">
        <w:r w:rsidRPr="00850512">
          <w:rPr>
            <w:sz w:val="20"/>
            <w:szCs w:val="20"/>
          </w:rPr>
          <w:t>п. 10.1</w:t>
        </w:r>
      </w:hyperlink>
      <w:r w:rsidRPr="00850512">
        <w:rPr>
          <w:sz w:val="20"/>
          <w:szCs w:val="20"/>
        </w:rPr>
        <w:t xml:space="preserve"> настоящего контракта, будут длиться более 2 (двух) месяцев </w:t>
      </w:r>
      <w:proofErr w:type="gramStart"/>
      <w:r w:rsidRPr="00850512">
        <w:rPr>
          <w:sz w:val="20"/>
          <w:szCs w:val="20"/>
        </w:rPr>
        <w:t>с даты</w:t>
      </w:r>
      <w:proofErr w:type="gramEnd"/>
      <w:r w:rsidRPr="00850512">
        <w:rPr>
          <w:sz w:val="20"/>
          <w:szCs w:val="20"/>
        </w:rPr>
        <w:t xml:space="preserve">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xml:space="preserve">10.5. </w:t>
      </w:r>
      <w:proofErr w:type="spellStart"/>
      <w:r w:rsidRPr="00850512">
        <w:rPr>
          <w:sz w:val="20"/>
          <w:szCs w:val="20"/>
        </w:rPr>
        <w:t>Неуведомление</w:t>
      </w:r>
      <w:proofErr w:type="spellEnd"/>
      <w:r w:rsidRPr="00850512">
        <w:rPr>
          <w:sz w:val="20"/>
          <w:szCs w:val="20"/>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FE6040" w:rsidRPr="00850512" w:rsidRDefault="00FE6040" w:rsidP="00FE6040">
      <w:pPr>
        <w:tabs>
          <w:tab w:val="left" w:pos="709"/>
        </w:tabs>
        <w:autoSpaceDE w:val="0"/>
        <w:autoSpaceDN w:val="0"/>
        <w:adjustRightInd w:val="0"/>
        <w:ind w:firstLine="709"/>
        <w:jc w:val="both"/>
        <w:rPr>
          <w:sz w:val="20"/>
          <w:szCs w:val="20"/>
        </w:rPr>
      </w:pPr>
    </w:p>
    <w:p w:rsidR="00FE6040" w:rsidRPr="004D1AFA" w:rsidRDefault="00FE6040" w:rsidP="00FE6040">
      <w:pPr>
        <w:pStyle w:val="ConsNormal"/>
        <w:tabs>
          <w:tab w:val="left" w:pos="709"/>
        </w:tabs>
        <w:ind w:firstLine="0"/>
        <w:jc w:val="center"/>
        <w:rPr>
          <w:rFonts w:ascii="Times New Roman" w:hAnsi="Times New Roman"/>
          <w:b/>
          <w:sz w:val="20"/>
          <w:szCs w:val="20"/>
        </w:rPr>
      </w:pPr>
      <w:r w:rsidRPr="004D1AFA">
        <w:rPr>
          <w:rFonts w:ascii="Times New Roman" w:hAnsi="Times New Roman"/>
          <w:b/>
          <w:sz w:val="20"/>
          <w:szCs w:val="20"/>
        </w:rPr>
        <w:t xml:space="preserve">11. СРОК ДЕЙСТВИЯ И ПОРЯДОК ИЗМЕНЕНИЯ КОНТРАКТА </w:t>
      </w:r>
    </w:p>
    <w:p w:rsidR="00FE6040" w:rsidRPr="00850512" w:rsidRDefault="00FE6040" w:rsidP="00FE6040">
      <w:pPr>
        <w:pStyle w:val="ConsNormal"/>
        <w:tabs>
          <w:tab w:val="left" w:pos="709"/>
        </w:tabs>
        <w:ind w:firstLine="709"/>
        <w:jc w:val="both"/>
        <w:rPr>
          <w:rFonts w:ascii="Times New Roman" w:hAnsi="Times New Roman"/>
          <w:sz w:val="20"/>
          <w:szCs w:val="20"/>
        </w:rPr>
      </w:pPr>
      <w:r w:rsidRPr="004D1AFA">
        <w:rPr>
          <w:rFonts w:ascii="Times New Roman" w:hAnsi="Times New Roman"/>
          <w:sz w:val="20"/>
          <w:szCs w:val="20"/>
        </w:rPr>
        <w:t>11.1. Настоящий Контра</w:t>
      </w:r>
      <w:proofErr w:type="gramStart"/>
      <w:r w:rsidRPr="004D1AFA">
        <w:rPr>
          <w:rFonts w:ascii="Times New Roman" w:hAnsi="Times New Roman"/>
          <w:sz w:val="20"/>
          <w:szCs w:val="20"/>
        </w:rPr>
        <w:t>кт вст</w:t>
      </w:r>
      <w:proofErr w:type="gramEnd"/>
      <w:r w:rsidRPr="004D1AFA">
        <w:rPr>
          <w:rFonts w:ascii="Times New Roman" w:hAnsi="Times New Roman"/>
          <w:sz w:val="20"/>
          <w:szCs w:val="20"/>
        </w:rPr>
        <w:t>упает в действие с момента его подписания Сторонами и действует</w:t>
      </w:r>
      <w:r>
        <w:rPr>
          <w:rFonts w:ascii="Times New Roman" w:hAnsi="Times New Roman"/>
          <w:sz w:val="20"/>
          <w:szCs w:val="20"/>
        </w:rPr>
        <w:br/>
      </w:r>
      <w:r w:rsidRPr="004D1AFA">
        <w:rPr>
          <w:rFonts w:ascii="Times New Roman" w:hAnsi="Times New Roman"/>
          <w:sz w:val="20"/>
          <w:szCs w:val="20"/>
        </w:rPr>
        <w:t xml:space="preserve">до </w:t>
      </w:r>
      <w:r>
        <w:rPr>
          <w:rFonts w:ascii="Times New Roman" w:hAnsi="Times New Roman"/>
          <w:sz w:val="20"/>
          <w:szCs w:val="20"/>
        </w:rPr>
        <w:t>полного исполнения Сторонами своих обязательств</w:t>
      </w:r>
      <w:r w:rsidRPr="00850512">
        <w:rPr>
          <w:rFonts w:ascii="Times New Roman" w:hAnsi="Times New Roman"/>
          <w:sz w:val="20"/>
          <w:szCs w:val="20"/>
        </w:rPr>
        <w:t>.</w:t>
      </w:r>
    </w:p>
    <w:p w:rsidR="00FE6040" w:rsidRPr="00850512" w:rsidRDefault="00FE6040" w:rsidP="00FE6040">
      <w:pPr>
        <w:autoSpaceDE w:val="0"/>
        <w:autoSpaceDN w:val="0"/>
        <w:adjustRightInd w:val="0"/>
        <w:ind w:firstLine="709"/>
        <w:jc w:val="both"/>
        <w:rPr>
          <w:rFonts w:eastAsia="Calibri"/>
          <w:sz w:val="20"/>
          <w:szCs w:val="20"/>
          <w:lang w:eastAsia="en-US"/>
        </w:rPr>
      </w:pPr>
      <w:r w:rsidRPr="00850512">
        <w:rPr>
          <w:sz w:val="20"/>
          <w:szCs w:val="20"/>
        </w:rPr>
        <w:t xml:space="preserve">11.2. </w:t>
      </w:r>
      <w:proofErr w:type="gramStart"/>
      <w:r w:rsidRPr="00850512">
        <w:rPr>
          <w:sz w:val="20"/>
          <w:szCs w:val="20"/>
        </w:rPr>
        <w:t xml:space="preserve">Изменение положений настоящего контракта возможны </w:t>
      </w:r>
      <w:r w:rsidRPr="00850512">
        <w:rPr>
          <w:rFonts w:eastAsia="Calibri"/>
          <w:sz w:val="20"/>
          <w:szCs w:val="20"/>
          <w:lang w:eastAsia="en-US"/>
        </w:rPr>
        <w:t xml:space="preserve">в случаях, предусмотренных </w:t>
      </w:r>
      <w:hyperlink r:id="rId11" w:history="1">
        <w:r w:rsidRPr="00850512">
          <w:rPr>
            <w:rFonts w:eastAsia="Calibri"/>
            <w:sz w:val="20"/>
            <w:szCs w:val="20"/>
            <w:lang w:eastAsia="en-US"/>
          </w:rPr>
          <w:t>пунктом 6 статьи 161</w:t>
        </w:r>
      </w:hyperlink>
      <w:r w:rsidRPr="00850512">
        <w:rPr>
          <w:rFonts w:eastAsia="Calibri"/>
          <w:sz w:val="20"/>
          <w:szCs w:val="20"/>
          <w:lang w:eastAsia="en-US"/>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порядке, предусмотренном ст. 95 Федерального закона № 44-ФЗ, в случае, если  не достигнуто соглашение о снижении цены контракта без сокращения объема Работ и (или) об изменении сроков исполнения</w:t>
      </w:r>
      <w:proofErr w:type="gramEnd"/>
      <w:r w:rsidRPr="00850512">
        <w:rPr>
          <w:rFonts w:eastAsia="Calibri"/>
          <w:sz w:val="20"/>
          <w:szCs w:val="20"/>
          <w:lang w:eastAsia="en-US"/>
        </w:rPr>
        <w:t xml:space="preserve"> контракта, обеспечивает соглашение с Подрядчиком новых условий контракта, в том числе цены и (или) сроков исполнения контракта и (или) объема Работ, предусмотренных контрактом.</w:t>
      </w:r>
    </w:p>
    <w:p w:rsidR="00FE6040" w:rsidRPr="00850512" w:rsidRDefault="00FE6040" w:rsidP="00FE6040">
      <w:pPr>
        <w:tabs>
          <w:tab w:val="left" w:pos="709"/>
        </w:tabs>
        <w:autoSpaceDE w:val="0"/>
        <w:autoSpaceDN w:val="0"/>
        <w:adjustRightInd w:val="0"/>
        <w:ind w:firstLine="709"/>
        <w:jc w:val="both"/>
        <w:outlineLvl w:val="1"/>
        <w:rPr>
          <w:sz w:val="20"/>
          <w:szCs w:val="20"/>
        </w:rPr>
      </w:pPr>
      <w:r w:rsidRPr="00850512">
        <w:rPr>
          <w:sz w:val="20"/>
          <w:szCs w:val="20"/>
        </w:rPr>
        <w:t xml:space="preserve">11.3.Иные изменения и дополнения настоящего контракта возможны по соглашению Сторон в рамках действующего законодательства в сфере осуществления закупок.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rsidR="00FE6040" w:rsidRPr="00850512" w:rsidRDefault="00FE6040" w:rsidP="00FE6040">
      <w:pPr>
        <w:pStyle w:val="ConsNormal"/>
        <w:tabs>
          <w:tab w:val="left" w:pos="709"/>
        </w:tabs>
        <w:ind w:firstLine="709"/>
        <w:jc w:val="both"/>
        <w:rPr>
          <w:sz w:val="20"/>
          <w:szCs w:val="20"/>
        </w:rPr>
      </w:pPr>
    </w:p>
    <w:p w:rsidR="00FE6040" w:rsidRPr="00850512" w:rsidRDefault="00FE6040" w:rsidP="00FE6040">
      <w:pPr>
        <w:pStyle w:val="ConsNormal"/>
        <w:tabs>
          <w:tab w:val="left" w:pos="709"/>
        </w:tabs>
        <w:ind w:firstLine="0"/>
        <w:jc w:val="center"/>
        <w:rPr>
          <w:rFonts w:ascii="Times New Roman" w:hAnsi="Times New Roman"/>
          <w:b/>
          <w:sz w:val="20"/>
          <w:szCs w:val="20"/>
        </w:rPr>
      </w:pPr>
      <w:r w:rsidRPr="00850512">
        <w:rPr>
          <w:rFonts w:ascii="Times New Roman" w:hAnsi="Times New Roman"/>
          <w:b/>
          <w:sz w:val="20"/>
          <w:szCs w:val="20"/>
        </w:rPr>
        <w:t>12. ПОРЯДОК УРЕГУЛИРОВАНИЯ СПОРОВ</w:t>
      </w:r>
    </w:p>
    <w:p w:rsidR="00FE6040" w:rsidRPr="00850512" w:rsidRDefault="00FE6040" w:rsidP="00FE6040">
      <w:pPr>
        <w:tabs>
          <w:tab w:val="left" w:pos="709"/>
        </w:tabs>
        <w:autoSpaceDE w:val="0"/>
        <w:autoSpaceDN w:val="0"/>
        <w:adjustRightInd w:val="0"/>
        <w:ind w:firstLine="709"/>
        <w:jc w:val="both"/>
        <w:outlineLvl w:val="1"/>
        <w:rPr>
          <w:sz w:val="20"/>
          <w:szCs w:val="20"/>
        </w:rPr>
      </w:pPr>
      <w:r w:rsidRPr="00850512">
        <w:rPr>
          <w:sz w:val="20"/>
          <w:szCs w:val="20"/>
        </w:rPr>
        <w:t xml:space="preserve">12.1. 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850512">
        <w:rPr>
          <w:sz w:val="20"/>
          <w:szCs w:val="20"/>
        </w:rPr>
        <w:t>предпринимают усилия</w:t>
      </w:r>
      <w:proofErr w:type="gramEnd"/>
      <w:r w:rsidRPr="00850512">
        <w:rPr>
          <w:sz w:val="20"/>
          <w:szCs w:val="20"/>
        </w:rPr>
        <w:t xml:space="preserve"> для урегулирования таких противоречий, претензий и разногласий в добровольном порядке.</w:t>
      </w:r>
    </w:p>
    <w:p w:rsidR="00FE6040" w:rsidRPr="00850512" w:rsidRDefault="00FE6040" w:rsidP="00FE6040">
      <w:pPr>
        <w:tabs>
          <w:tab w:val="left" w:pos="709"/>
        </w:tabs>
        <w:autoSpaceDE w:val="0"/>
        <w:autoSpaceDN w:val="0"/>
        <w:adjustRightInd w:val="0"/>
        <w:ind w:firstLine="709"/>
        <w:jc w:val="both"/>
        <w:outlineLvl w:val="1"/>
        <w:rPr>
          <w:b/>
          <w:sz w:val="20"/>
          <w:szCs w:val="20"/>
        </w:rPr>
      </w:pPr>
      <w:r w:rsidRPr="00850512">
        <w:rPr>
          <w:sz w:val="20"/>
          <w:szCs w:val="20"/>
        </w:rPr>
        <w:t xml:space="preserve">12.2. В случае невыполнения Сторонами своих обязательств и </w:t>
      </w:r>
      <w:proofErr w:type="spellStart"/>
      <w:r w:rsidRPr="00850512">
        <w:rPr>
          <w:sz w:val="20"/>
          <w:szCs w:val="20"/>
        </w:rPr>
        <w:t>недостижения</w:t>
      </w:r>
      <w:proofErr w:type="spellEnd"/>
      <w:r w:rsidRPr="00850512">
        <w:rPr>
          <w:sz w:val="20"/>
          <w:szCs w:val="20"/>
        </w:rPr>
        <w:t xml:space="preserve"> взаимного согласия споры по настоящему контракту разрешаются в Арбитражном суде Республики Марий Эл.</w:t>
      </w:r>
    </w:p>
    <w:p w:rsidR="00FE6040" w:rsidRPr="00850512" w:rsidRDefault="00FE6040" w:rsidP="00FE6040">
      <w:pPr>
        <w:tabs>
          <w:tab w:val="left" w:pos="709"/>
        </w:tabs>
        <w:autoSpaceDE w:val="0"/>
        <w:autoSpaceDN w:val="0"/>
        <w:adjustRightInd w:val="0"/>
        <w:ind w:firstLine="709"/>
        <w:jc w:val="both"/>
        <w:outlineLvl w:val="1"/>
        <w:rPr>
          <w:sz w:val="20"/>
          <w:szCs w:val="20"/>
        </w:rPr>
      </w:pPr>
    </w:p>
    <w:p w:rsidR="00FE6040" w:rsidRPr="00850512" w:rsidRDefault="00FE6040" w:rsidP="00FE6040">
      <w:pPr>
        <w:tabs>
          <w:tab w:val="left" w:pos="709"/>
        </w:tabs>
        <w:jc w:val="center"/>
        <w:rPr>
          <w:b/>
          <w:sz w:val="20"/>
          <w:szCs w:val="20"/>
        </w:rPr>
      </w:pPr>
      <w:r w:rsidRPr="00850512">
        <w:rPr>
          <w:b/>
          <w:sz w:val="20"/>
          <w:szCs w:val="20"/>
        </w:rPr>
        <w:t>13. ПОРЯДОК РАСТОРЖЕНИЯ КОНТРАКТА</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13.1. Настоящий Контракт может быть расторгнут:</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по соглашению Сторон;</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в судебном порядке;</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13.2. Заказчик вправе принять решение об одностороннем отказе от исполнения контракта в следующих случаях:</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13.2.1. При существенном нарушении условий контракта Подрядчиком:</w:t>
      </w:r>
    </w:p>
    <w:p w:rsidR="00FE6040" w:rsidRPr="00850512" w:rsidRDefault="00FE6040" w:rsidP="00FE6040">
      <w:pPr>
        <w:autoSpaceDE w:val="0"/>
        <w:autoSpaceDN w:val="0"/>
        <w:adjustRightInd w:val="0"/>
        <w:ind w:firstLine="709"/>
        <w:jc w:val="both"/>
        <w:rPr>
          <w:sz w:val="20"/>
          <w:szCs w:val="20"/>
        </w:rPr>
      </w:pPr>
      <w:r w:rsidRPr="00850512">
        <w:rPr>
          <w:sz w:val="20"/>
          <w:szCs w:val="20"/>
        </w:rPr>
        <w:t>13.2.1.1. В случае просрочки выполнения Работ более чем на 30  дней.</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13.2.1.2.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13.2.1.3.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xml:space="preserve">13.2.1.4. В случае </w:t>
      </w:r>
      <w:proofErr w:type="gramStart"/>
      <w:r w:rsidRPr="00850512">
        <w:rPr>
          <w:sz w:val="20"/>
          <w:szCs w:val="20"/>
        </w:rPr>
        <w:t>установления факта приостановления деятельности Подрядчика</w:t>
      </w:r>
      <w:proofErr w:type="gramEnd"/>
      <w:r w:rsidRPr="00850512">
        <w:rPr>
          <w:sz w:val="20"/>
          <w:szCs w:val="20"/>
        </w:rPr>
        <w:t xml:space="preserve"> в порядке, предусмотренном Кодексом Российской Федерации об административных правонарушениях.</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xml:space="preserve">13.2.1.5. </w:t>
      </w:r>
      <w:proofErr w:type="gramStart"/>
      <w:r w:rsidRPr="00850512">
        <w:rPr>
          <w:sz w:val="20"/>
          <w:szCs w:val="20"/>
        </w:rPr>
        <w:t>Если у Подрядчика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roofErr w:type="gramEnd"/>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lastRenderedPageBreak/>
        <w:t>13.2.2. В иных случаях, предусмотренных действующим законодательством.</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xml:space="preserve">13.3. Заказчик обязан принять решение об одностороннем отказе от исполнения </w:t>
      </w:r>
      <w:proofErr w:type="gramStart"/>
      <w:r w:rsidRPr="00850512">
        <w:rPr>
          <w:sz w:val="20"/>
          <w:szCs w:val="20"/>
        </w:rPr>
        <w:t>контракта</w:t>
      </w:r>
      <w:proofErr w:type="gramEnd"/>
      <w:r w:rsidRPr="00850512">
        <w:rPr>
          <w:sz w:val="20"/>
          <w:szCs w:val="20"/>
        </w:rPr>
        <w:t xml:space="preserve">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13.4. Расторжение контракта в связи с односторонним отказом Заказчика от исполнения контракта осуществляется в порядке, предусмотренном статьей  95 Федерального закона № 44-ФЗ.</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13.5. Расторжение контракта по соглашению Сторон производится Сторонами путем подписания соответствующего соглашения о расторжении.</w:t>
      </w:r>
    </w:p>
    <w:p w:rsidR="00FE6040" w:rsidRPr="00850512" w:rsidRDefault="00FE6040" w:rsidP="00FE6040">
      <w:pPr>
        <w:ind w:firstLine="708"/>
        <w:jc w:val="both"/>
        <w:rPr>
          <w:sz w:val="20"/>
          <w:szCs w:val="20"/>
        </w:rPr>
      </w:pPr>
      <w:r w:rsidRPr="00850512">
        <w:rPr>
          <w:sz w:val="20"/>
          <w:szCs w:val="20"/>
        </w:rPr>
        <w:t>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выполненных Работ, фактически сданного Подрядчиком Заказчику.</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13.6. Подрядчик не вправе принять решение об одностороннем расторжении настоящего Контракта, если Заказчиком не нарушаются условия настоящего контракта.</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 xml:space="preserve">13.7. Подрядчик обязан возвратить Заказчику на указанный им банковский счет аванс, выданный в соответствии с настоящим контрактом, в течение 5 (пяти) рабочих дней с момента расторжения настоящего контракта, с учетом условий п. 13.4, п. 13.5 настоящего контракта.  </w:t>
      </w:r>
    </w:p>
    <w:p w:rsidR="00FE6040" w:rsidRPr="00850512" w:rsidRDefault="00FE6040" w:rsidP="00FE604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center"/>
        <w:rPr>
          <w:b/>
          <w:sz w:val="20"/>
          <w:szCs w:val="20"/>
        </w:rPr>
      </w:pPr>
    </w:p>
    <w:p w:rsidR="00FE6040" w:rsidRPr="00850512" w:rsidRDefault="00FE6040" w:rsidP="00FE6040">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jc w:val="center"/>
        <w:rPr>
          <w:b/>
          <w:sz w:val="20"/>
          <w:szCs w:val="20"/>
        </w:rPr>
      </w:pPr>
      <w:r w:rsidRPr="00850512">
        <w:rPr>
          <w:b/>
          <w:sz w:val="20"/>
          <w:szCs w:val="20"/>
        </w:rPr>
        <w:t>14. ПРОЧИЕ УСЛОВИЯ</w:t>
      </w:r>
    </w:p>
    <w:p w:rsidR="00FE6040" w:rsidRDefault="00FE6040" w:rsidP="00FE6040">
      <w:pPr>
        <w:tabs>
          <w:tab w:val="left" w:pos="709"/>
        </w:tabs>
        <w:autoSpaceDE w:val="0"/>
        <w:autoSpaceDN w:val="0"/>
        <w:adjustRightInd w:val="0"/>
        <w:ind w:firstLine="709"/>
        <w:jc w:val="both"/>
        <w:rPr>
          <w:sz w:val="20"/>
          <w:szCs w:val="20"/>
        </w:rPr>
      </w:pPr>
      <w:r w:rsidRPr="00850512">
        <w:rPr>
          <w:sz w:val="20"/>
          <w:szCs w:val="20"/>
        </w:rPr>
        <w:t>14.1. Все Приложения к контракту являются его неотъемлемыми частями.</w:t>
      </w:r>
    </w:p>
    <w:p w:rsidR="00FE6040" w:rsidRPr="00850512" w:rsidRDefault="00FE6040" w:rsidP="00FE6040">
      <w:pPr>
        <w:tabs>
          <w:tab w:val="left" w:pos="709"/>
        </w:tabs>
        <w:autoSpaceDE w:val="0"/>
        <w:autoSpaceDN w:val="0"/>
        <w:adjustRightInd w:val="0"/>
        <w:ind w:firstLine="709"/>
        <w:jc w:val="both"/>
        <w:rPr>
          <w:sz w:val="20"/>
          <w:szCs w:val="20"/>
        </w:rPr>
      </w:pPr>
      <w:r>
        <w:rPr>
          <w:sz w:val="20"/>
          <w:szCs w:val="20"/>
        </w:rPr>
        <w:t xml:space="preserve">14.2. </w:t>
      </w:r>
      <w:r w:rsidRPr="00F96EED">
        <w:rPr>
          <w:color w:val="000000"/>
          <w:sz w:val="20"/>
          <w:szCs w:val="20"/>
        </w:rPr>
        <w:t xml:space="preserve">Настоящий </w:t>
      </w:r>
      <w:r>
        <w:rPr>
          <w:color w:val="000000"/>
          <w:sz w:val="20"/>
          <w:szCs w:val="20"/>
        </w:rPr>
        <w:t>К</w:t>
      </w:r>
      <w:r w:rsidRPr="00F96EED">
        <w:rPr>
          <w:color w:val="000000"/>
          <w:sz w:val="20"/>
          <w:szCs w:val="20"/>
        </w:rPr>
        <w:t xml:space="preserve">онтракт подписан в форме электронного документа, также по соглашению Сторон может быть подписан на бумажном носителе в </w:t>
      </w:r>
      <w:r>
        <w:rPr>
          <w:color w:val="000000"/>
          <w:sz w:val="20"/>
          <w:szCs w:val="20"/>
        </w:rPr>
        <w:t>двух</w:t>
      </w:r>
      <w:r w:rsidRPr="00F96EED">
        <w:rPr>
          <w:color w:val="000000"/>
          <w:sz w:val="20"/>
          <w:szCs w:val="20"/>
        </w:rPr>
        <w:t xml:space="preserve"> экземплярах, имеющих одинаковую юридическую силу, по одному экземпляру для каждой из Сторон</w:t>
      </w:r>
      <w:r w:rsidRPr="00553CE7">
        <w:rPr>
          <w:sz w:val="20"/>
          <w:szCs w:val="20"/>
        </w:rPr>
        <w:t>.</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14.</w:t>
      </w:r>
      <w:r>
        <w:rPr>
          <w:sz w:val="20"/>
          <w:szCs w:val="20"/>
        </w:rPr>
        <w:t>3</w:t>
      </w:r>
      <w:r w:rsidRPr="00850512">
        <w:rPr>
          <w:sz w:val="20"/>
          <w:szCs w:val="20"/>
        </w:rPr>
        <w:t xml:space="preserve">. </w:t>
      </w:r>
      <w:proofErr w:type="gramStart"/>
      <w:r w:rsidRPr="00850512">
        <w:rPr>
          <w:sz w:val="20"/>
          <w:szCs w:val="20"/>
        </w:rPr>
        <w:t>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w:t>
      </w:r>
      <w:proofErr w:type="gramEnd"/>
      <w:r w:rsidRPr="00850512">
        <w:rPr>
          <w:sz w:val="20"/>
          <w:szCs w:val="20"/>
        </w:rPr>
        <w:t xml:space="preserve">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FE6040" w:rsidRPr="00850512" w:rsidRDefault="00FE6040" w:rsidP="00FE6040">
      <w:pPr>
        <w:tabs>
          <w:tab w:val="left" w:pos="709"/>
        </w:tabs>
        <w:autoSpaceDE w:val="0"/>
        <w:autoSpaceDN w:val="0"/>
        <w:adjustRightInd w:val="0"/>
        <w:ind w:firstLine="709"/>
        <w:jc w:val="both"/>
        <w:rPr>
          <w:sz w:val="20"/>
          <w:szCs w:val="20"/>
        </w:rPr>
      </w:pPr>
      <w:r w:rsidRPr="00850512">
        <w:rPr>
          <w:sz w:val="20"/>
          <w:szCs w:val="20"/>
        </w:rPr>
        <w:t>14.</w:t>
      </w:r>
      <w:r>
        <w:rPr>
          <w:sz w:val="20"/>
          <w:szCs w:val="20"/>
        </w:rPr>
        <w:t>4</w:t>
      </w:r>
      <w:r w:rsidRPr="00850512">
        <w:rPr>
          <w:sz w:val="20"/>
          <w:szCs w:val="20"/>
        </w:rPr>
        <w:t>. Во всем, что не предусмотрено настоящим контрактом, Стороны руководствуются действующим законодательством Российской Федерации.</w:t>
      </w:r>
    </w:p>
    <w:p w:rsidR="00FE6040" w:rsidRPr="00850512" w:rsidRDefault="00FE6040" w:rsidP="00FE6040">
      <w:pPr>
        <w:tabs>
          <w:tab w:val="left" w:pos="709"/>
        </w:tabs>
        <w:autoSpaceDE w:val="0"/>
        <w:autoSpaceDN w:val="0"/>
        <w:adjustRightInd w:val="0"/>
        <w:ind w:firstLine="709"/>
        <w:jc w:val="both"/>
        <w:rPr>
          <w:sz w:val="20"/>
          <w:szCs w:val="20"/>
        </w:rPr>
      </w:pPr>
    </w:p>
    <w:p w:rsidR="00FE6040" w:rsidRPr="00195CCB" w:rsidRDefault="00FE6040" w:rsidP="00FE6040">
      <w:pPr>
        <w:ind w:firstLine="709"/>
        <w:jc w:val="center"/>
        <w:rPr>
          <w:b/>
          <w:sz w:val="20"/>
          <w:szCs w:val="20"/>
        </w:rPr>
      </w:pPr>
      <w:r w:rsidRPr="00850512">
        <w:rPr>
          <w:b/>
          <w:sz w:val="20"/>
          <w:szCs w:val="20"/>
        </w:rPr>
        <w:t>15. АДРЕСА, РЕКВИЗИТЫ И ПОДПИСИ СТОРОН</w:t>
      </w:r>
    </w:p>
    <w:p w:rsidR="00FE6040" w:rsidRDefault="00FE6040" w:rsidP="00FE6040">
      <w:pPr>
        <w:ind w:left="7655"/>
        <w:rPr>
          <w:sz w:val="20"/>
          <w:szCs w:val="20"/>
        </w:rPr>
      </w:pPr>
    </w:p>
    <w:tbl>
      <w:tblPr>
        <w:tblW w:w="4399" w:type="pct"/>
        <w:tblLook w:val="01E0"/>
      </w:tblPr>
      <w:tblGrid>
        <w:gridCol w:w="4787"/>
        <w:gridCol w:w="3634"/>
      </w:tblGrid>
      <w:tr w:rsidR="00E816A0" w:rsidRPr="005B7459" w:rsidTr="001F12F1">
        <w:tc>
          <w:tcPr>
            <w:tcW w:w="4786" w:type="dxa"/>
          </w:tcPr>
          <w:p w:rsidR="00E816A0" w:rsidRDefault="00E816A0" w:rsidP="001F12F1">
            <w:pPr>
              <w:widowControl w:val="0"/>
              <w:autoSpaceDE w:val="0"/>
              <w:autoSpaceDN w:val="0"/>
              <w:adjustRightInd w:val="0"/>
              <w:jc w:val="center"/>
              <w:rPr>
                <w:b/>
                <w:bCs/>
                <w:sz w:val="20"/>
                <w:szCs w:val="20"/>
              </w:rPr>
            </w:pPr>
            <w:r>
              <w:rPr>
                <w:b/>
                <w:bCs/>
                <w:sz w:val="20"/>
                <w:szCs w:val="20"/>
              </w:rPr>
              <w:t>Заказчик</w:t>
            </w:r>
          </w:p>
          <w:p w:rsidR="00E816A0" w:rsidRDefault="00E816A0" w:rsidP="001F12F1">
            <w:pPr>
              <w:widowControl w:val="0"/>
              <w:autoSpaceDE w:val="0"/>
              <w:autoSpaceDN w:val="0"/>
              <w:adjustRightInd w:val="0"/>
              <w:jc w:val="center"/>
              <w:rPr>
                <w:b/>
                <w:bCs/>
                <w:sz w:val="20"/>
                <w:szCs w:val="20"/>
              </w:rPr>
            </w:pPr>
          </w:p>
          <w:p w:rsidR="00E816A0" w:rsidRPr="001F779B" w:rsidRDefault="00E816A0" w:rsidP="001F12F1">
            <w:pPr>
              <w:rPr>
                <w:b/>
                <w:sz w:val="20"/>
                <w:szCs w:val="20"/>
              </w:rPr>
            </w:pPr>
            <w:r w:rsidRPr="001F779B">
              <w:rPr>
                <w:b/>
                <w:sz w:val="20"/>
                <w:szCs w:val="20"/>
              </w:rPr>
              <w:t>Администрация муниципального образования</w:t>
            </w:r>
          </w:p>
          <w:p w:rsidR="00E816A0" w:rsidRDefault="00E816A0" w:rsidP="001F12F1">
            <w:pPr>
              <w:rPr>
                <w:b/>
                <w:sz w:val="20"/>
                <w:szCs w:val="20"/>
              </w:rPr>
            </w:pPr>
            <w:r w:rsidRPr="001F779B">
              <w:rPr>
                <w:b/>
                <w:sz w:val="20"/>
                <w:szCs w:val="20"/>
              </w:rPr>
              <w:t xml:space="preserve"> «Знаменское сельское  поселение»</w:t>
            </w:r>
            <w:r w:rsidR="00517970">
              <w:rPr>
                <w:b/>
                <w:sz w:val="20"/>
                <w:szCs w:val="20"/>
              </w:rPr>
              <w:t xml:space="preserve"> Медведевского муниципального района Республики Марий Эл</w:t>
            </w:r>
          </w:p>
          <w:p w:rsidR="00E816A0" w:rsidRDefault="00E816A0" w:rsidP="001F12F1">
            <w:pPr>
              <w:rPr>
                <w:b/>
                <w:sz w:val="20"/>
                <w:szCs w:val="20"/>
              </w:rPr>
            </w:pPr>
          </w:p>
          <w:p w:rsidR="00E816A0" w:rsidRPr="001F779B" w:rsidRDefault="00E816A0" w:rsidP="001F12F1">
            <w:pPr>
              <w:rPr>
                <w:b/>
                <w:sz w:val="20"/>
                <w:szCs w:val="20"/>
              </w:rPr>
            </w:pPr>
          </w:p>
          <w:p w:rsidR="00E816A0" w:rsidRPr="00A71BE0" w:rsidRDefault="00E816A0" w:rsidP="001F12F1">
            <w:pPr>
              <w:rPr>
                <w:sz w:val="20"/>
                <w:szCs w:val="20"/>
              </w:rPr>
            </w:pPr>
            <w:r w:rsidRPr="00A71BE0">
              <w:rPr>
                <w:sz w:val="20"/>
                <w:szCs w:val="20"/>
              </w:rPr>
              <w:t xml:space="preserve">425221, Республика Марий Эл, </w:t>
            </w:r>
          </w:p>
          <w:p w:rsidR="00E816A0" w:rsidRPr="00A71BE0" w:rsidRDefault="00E816A0" w:rsidP="001F12F1">
            <w:pPr>
              <w:rPr>
                <w:sz w:val="20"/>
                <w:szCs w:val="20"/>
              </w:rPr>
            </w:pPr>
            <w:r w:rsidRPr="00A71BE0">
              <w:rPr>
                <w:sz w:val="20"/>
                <w:szCs w:val="20"/>
              </w:rPr>
              <w:t xml:space="preserve">Медведевский район, </w:t>
            </w:r>
          </w:p>
          <w:p w:rsidR="00E816A0" w:rsidRPr="00A71BE0" w:rsidRDefault="00E816A0" w:rsidP="001F12F1">
            <w:pPr>
              <w:rPr>
                <w:sz w:val="20"/>
                <w:szCs w:val="20"/>
              </w:rPr>
            </w:pPr>
            <w:r w:rsidRPr="00A71BE0">
              <w:rPr>
                <w:sz w:val="20"/>
                <w:szCs w:val="20"/>
              </w:rPr>
              <w:t xml:space="preserve">п. Знаменский, ул. </w:t>
            </w:r>
            <w:proofErr w:type="gramStart"/>
            <w:r w:rsidRPr="00A71BE0">
              <w:rPr>
                <w:sz w:val="20"/>
                <w:szCs w:val="20"/>
              </w:rPr>
              <w:t>Новая</w:t>
            </w:r>
            <w:proofErr w:type="gramEnd"/>
            <w:r w:rsidRPr="00A71BE0">
              <w:rPr>
                <w:sz w:val="20"/>
                <w:szCs w:val="20"/>
              </w:rPr>
              <w:t>, д.11</w:t>
            </w:r>
          </w:p>
          <w:p w:rsidR="00E816A0" w:rsidRPr="00A71BE0" w:rsidRDefault="00E816A0" w:rsidP="001F12F1">
            <w:pPr>
              <w:rPr>
                <w:sz w:val="20"/>
                <w:szCs w:val="20"/>
              </w:rPr>
            </w:pPr>
            <w:r w:rsidRPr="00A71BE0">
              <w:rPr>
                <w:sz w:val="20"/>
                <w:szCs w:val="20"/>
              </w:rPr>
              <w:t>ИНН 1207002694</w:t>
            </w:r>
          </w:p>
          <w:p w:rsidR="00E816A0" w:rsidRPr="00A71BE0" w:rsidRDefault="00E816A0" w:rsidP="001F12F1">
            <w:pPr>
              <w:rPr>
                <w:sz w:val="20"/>
                <w:szCs w:val="20"/>
              </w:rPr>
            </w:pPr>
            <w:r w:rsidRPr="00A71BE0">
              <w:rPr>
                <w:sz w:val="20"/>
                <w:szCs w:val="20"/>
              </w:rPr>
              <w:t>КПП 120701001</w:t>
            </w:r>
          </w:p>
          <w:p w:rsidR="00E816A0" w:rsidRPr="00A71BE0" w:rsidRDefault="00E816A0" w:rsidP="001F12F1">
            <w:pPr>
              <w:rPr>
                <w:sz w:val="20"/>
                <w:szCs w:val="20"/>
              </w:rPr>
            </w:pPr>
            <w:proofErr w:type="spellStart"/>
            <w:proofErr w:type="gramStart"/>
            <w:r w:rsidRPr="00A71BE0">
              <w:rPr>
                <w:sz w:val="20"/>
                <w:szCs w:val="20"/>
              </w:rPr>
              <w:t>р</w:t>
            </w:r>
            <w:proofErr w:type="spellEnd"/>
            <w:proofErr w:type="gramEnd"/>
            <w:r w:rsidRPr="00A71BE0">
              <w:rPr>
                <w:sz w:val="20"/>
                <w:szCs w:val="20"/>
              </w:rPr>
              <w:t xml:space="preserve">/с 40204810500000000084, </w:t>
            </w:r>
          </w:p>
          <w:p w:rsidR="00E816A0" w:rsidRPr="00A71BE0" w:rsidRDefault="00E816A0" w:rsidP="001F12F1">
            <w:pPr>
              <w:rPr>
                <w:sz w:val="20"/>
                <w:szCs w:val="20"/>
              </w:rPr>
            </w:pPr>
            <w:r w:rsidRPr="00A71BE0">
              <w:rPr>
                <w:sz w:val="20"/>
                <w:szCs w:val="20"/>
              </w:rPr>
              <w:t xml:space="preserve">ГРКЦ НБ РЕСПУБЛИКИ МАРИЙ ЭЛ  БАНКА РОССИИ </w:t>
            </w:r>
          </w:p>
          <w:p w:rsidR="00E816A0" w:rsidRPr="00A71BE0" w:rsidRDefault="00E816A0" w:rsidP="001F12F1">
            <w:pPr>
              <w:rPr>
                <w:sz w:val="20"/>
                <w:szCs w:val="20"/>
              </w:rPr>
            </w:pPr>
            <w:r w:rsidRPr="00A71BE0">
              <w:rPr>
                <w:sz w:val="20"/>
                <w:szCs w:val="20"/>
              </w:rPr>
              <w:t>Г.ЙОШКАР–ОЛА</w:t>
            </w:r>
          </w:p>
          <w:p w:rsidR="00E816A0" w:rsidRDefault="00E816A0" w:rsidP="001F12F1">
            <w:pPr>
              <w:rPr>
                <w:sz w:val="20"/>
                <w:szCs w:val="20"/>
              </w:rPr>
            </w:pPr>
            <w:r w:rsidRPr="00A71BE0">
              <w:rPr>
                <w:sz w:val="20"/>
                <w:szCs w:val="20"/>
              </w:rPr>
              <w:t xml:space="preserve">БИК  048860001 </w:t>
            </w:r>
          </w:p>
          <w:p w:rsidR="00E816A0" w:rsidRPr="00A71BE0" w:rsidRDefault="00E816A0" w:rsidP="001F12F1">
            <w:pPr>
              <w:rPr>
                <w:sz w:val="20"/>
                <w:szCs w:val="20"/>
              </w:rPr>
            </w:pPr>
          </w:p>
          <w:p w:rsidR="00E816A0" w:rsidRPr="00A71BE0" w:rsidRDefault="00E816A0" w:rsidP="001F12F1">
            <w:pPr>
              <w:rPr>
                <w:sz w:val="20"/>
                <w:szCs w:val="20"/>
              </w:rPr>
            </w:pPr>
          </w:p>
          <w:p w:rsidR="00E816A0" w:rsidRPr="00A71BE0" w:rsidRDefault="00E816A0" w:rsidP="001F12F1">
            <w:pPr>
              <w:rPr>
                <w:sz w:val="20"/>
                <w:szCs w:val="20"/>
              </w:rPr>
            </w:pPr>
            <w:r w:rsidRPr="00A71BE0">
              <w:rPr>
                <w:sz w:val="20"/>
                <w:szCs w:val="20"/>
              </w:rPr>
              <w:t>Глава администрации</w:t>
            </w:r>
          </w:p>
          <w:p w:rsidR="00E816A0" w:rsidRPr="00A71BE0" w:rsidRDefault="00E816A0" w:rsidP="001F12F1">
            <w:pPr>
              <w:rPr>
                <w:sz w:val="20"/>
                <w:szCs w:val="20"/>
              </w:rPr>
            </w:pPr>
          </w:p>
          <w:p w:rsidR="00E816A0" w:rsidRPr="002002F3" w:rsidRDefault="00E816A0" w:rsidP="001F12F1">
            <w:pPr>
              <w:widowControl w:val="0"/>
              <w:autoSpaceDE w:val="0"/>
              <w:autoSpaceDN w:val="0"/>
              <w:adjustRightInd w:val="0"/>
              <w:jc w:val="right"/>
              <w:rPr>
                <w:b/>
                <w:bCs/>
                <w:sz w:val="20"/>
                <w:szCs w:val="20"/>
              </w:rPr>
            </w:pPr>
            <w:r w:rsidRPr="00A71BE0">
              <w:rPr>
                <w:sz w:val="20"/>
                <w:szCs w:val="20"/>
              </w:rPr>
              <w:t>О.А. Тетерина</w:t>
            </w:r>
          </w:p>
        </w:tc>
        <w:tc>
          <w:tcPr>
            <w:tcW w:w="3634" w:type="dxa"/>
          </w:tcPr>
          <w:p w:rsidR="00E816A0" w:rsidRDefault="00E816A0" w:rsidP="001F12F1">
            <w:pPr>
              <w:jc w:val="center"/>
              <w:rPr>
                <w:b/>
                <w:bCs/>
                <w:sz w:val="20"/>
                <w:szCs w:val="20"/>
              </w:rPr>
            </w:pPr>
            <w:r>
              <w:rPr>
                <w:b/>
                <w:bCs/>
                <w:sz w:val="20"/>
                <w:szCs w:val="20"/>
              </w:rPr>
              <w:t>Подрядчик</w:t>
            </w:r>
          </w:p>
          <w:p w:rsidR="00E816A0" w:rsidRDefault="00E816A0" w:rsidP="001F12F1">
            <w:pPr>
              <w:rPr>
                <w:sz w:val="20"/>
                <w:szCs w:val="20"/>
              </w:rPr>
            </w:pPr>
          </w:p>
          <w:p w:rsidR="00E816A0" w:rsidRDefault="00E816A0" w:rsidP="001F12F1">
            <w:pPr>
              <w:jc w:val="both"/>
              <w:rPr>
                <w:b/>
                <w:sz w:val="20"/>
                <w:szCs w:val="20"/>
              </w:rPr>
            </w:pPr>
            <w:r w:rsidRPr="00592222">
              <w:rPr>
                <w:b/>
                <w:sz w:val="20"/>
                <w:szCs w:val="20"/>
              </w:rPr>
              <w:t>Общество с ограниченной ответственностью «</w:t>
            </w:r>
            <w:proofErr w:type="spellStart"/>
            <w:r w:rsidRPr="00592222">
              <w:rPr>
                <w:b/>
                <w:sz w:val="20"/>
                <w:szCs w:val="20"/>
              </w:rPr>
              <w:t>Автотрансстрой</w:t>
            </w:r>
            <w:proofErr w:type="spellEnd"/>
            <w:r w:rsidRPr="00592222">
              <w:rPr>
                <w:b/>
                <w:sz w:val="20"/>
                <w:szCs w:val="20"/>
              </w:rPr>
              <w:t>»</w:t>
            </w:r>
          </w:p>
          <w:p w:rsidR="00E816A0" w:rsidRDefault="00E816A0" w:rsidP="001F12F1">
            <w:pPr>
              <w:jc w:val="center"/>
              <w:rPr>
                <w:b/>
                <w:sz w:val="20"/>
                <w:szCs w:val="20"/>
              </w:rPr>
            </w:pPr>
          </w:p>
          <w:p w:rsidR="00517970" w:rsidRDefault="00517970" w:rsidP="001F12F1">
            <w:pPr>
              <w:jc w:val="center"/>
              <w:rPr>
                <w:b/>
                <w:sz w:val="20"/>
                <w:szCs w:val="20"/>
              </w:rPr>
            </w:pPr>
          </w:p>
          <w:p w:rsidR="00517970" w:rsidRDefault="00517970" w:rsidP="001F12F1">
            <w:pPr>
              <w:jc w:val="center"/>
              <w:rPr>
                <w:b/>
                <w:sz w:val="20"/>
                <w:szCs w:val="20"/>
              </w:rPr>
            </w:pPr>
          </w:p>
          <w:p w:rsidR="00E816A0" w:rsidRDefault="00E816A0" w:rsidP="001F12F1">
            <w:pPr>
              <w:jc w:val="center"/>
              <w:rPr>
                <w:b/>
                <w:sz w:val="20"/>
                <w:szCs w:val="20"/>
              </w:rPr>
            </w:pPr>
          </w:p>
          <w:p w:rsidR="00E816A0" w:rsidRDefault="00E816A0" w:rsidP="001F12F1">
            <w:pPr>
              <w:jc w:val="both"/>
              <w:rPr>
                <w:color w:val="000000"/>
                <w:sz w:val="20"/>
                <w:szCs w:val="20"/>
              </w:rPr>
            </w:pPr>
            <w:r>
              <w:rPr>
                <w:color w:val="000000"/>
                <w:sz w:val="20"/>
                <w:szCs w:val="20"/>
              </w:rPr>
              <w:t>424000, Республика Марий Эл, г. Йошкар-Ола</w:t>
            </w:r>
            <w:r w:rsidRPr="005B7459">
              <w:rPr>
                <w:color w:val="000000"/>
                <w:sz w:val="20"/>
                <w:szCs w:val="20"/>
              </w:rPr>
              <w:t>, ул</w:t>
            </w:r>
            <w:proofErr w:type="gramStart"/>
            <w:r w:rsidRPr="005B7459">
              <w:rPr>
                <w:color w:val="000000"/>
                <w:sz w:val="20"/>
                <w:szCs w:val="20"/>
              </w:rPr>
              <w:t>.К</w:t>
            </w:r>
            <w:proofErr w:type="gramEnd"/>
            <w:r w:rsidRPr="005B7459">
              <w:rPr>
                <w:color w:val="000000"/>
                <w:sz w:val="20"/>
                <w:szCs w:val="20"/>
              </w:rPr>
              <w:t xml:space="preserve">омсомольская, д.79 </w:t>
            </w:r>
            <w:r>
              <w:rPr>
                <w:color w:val="000000"/>
                <w:sz w:val="20"/>
                <w:szCs w:val="20"/>
              </w:rPr>
              <w:t>–</w:t>
            </w:r>
            <w:r w:rsidRPr="005B7459">
              <w:rPr>
                <w:color w:val="000000"/>
                <w:sz w:val="20"/>
                <w:szCs w:val="20"/>
              </w:rPr>
              <w:t xml:space="preserve"> 201</w:t>
            </w:r>
          </w:p>
          <w:p w:rsidR="00E816A0" w:rsidRDefault="00E816A0" w:rsidP="001F12F1">
            <w:pPr>
              <w:jc w:val="both"/>
              <w:rPr>
                <w:color w:val="000000"/>
                <w:sz w:val="20"/>
                <w:szCs w:val="20"/>
              </w:rPr>
            </w:pPr>
            <w:r>
              <w:rPr>
                <w:color w:val="000000"/>
                <w:sz w:val="20"/>
                <w:szCs w:val="20"/>
              </w:rPr>
              <w:t xml:space="preserve">ИНН </w:t>
            </w:r>
            <w:r w:rsidRPr="005B7459">
              <w:rPr>
                <w:color w:val="000000"/>
                <w:sz w:val="20"/>
                <w:szCs w:val="20"/>
              </w:rPr>
              <w:t>1215108140</w:t>
            </w:r>
            <w:r>
              <w:rPr>
                <w:color w:val="000000"/>
                <w:sz w:val="20"/>
                <w:szCs w:val="20"/>
              </w:rPr>
              <w:t xml:space="preserve"> КПП </w:t>
            </w:r>
            <w:r w:rsidRPr="005B7459">
              <w:rPr>
                <w:color w:val="000000"/>
                <w:sz w:val="20"/>
                <w:szCs w:val="20"/>
              </w:rPr>
              <w:t>121501001</w:t>
            </w:r>
          </w:p>
          <w:p w:rsidR="00E816A0" w:rsidRDefault="00E816A0" w:rsidP="001F12F1">
            <w:pPr>
              <w:jc w:val="both"/>
              <w:rPr>
                <w:color w:val="000000"/>
                <w:sz w:val="20"/>
                <w:szCs w:val="20"/>
              </w:rPr>
            </w:pPr>
            <w:proofErr w:type="spellStart"/>
            <w:proofErr w:type="gramStart"/>
            <w:r>
              <w:rPr>
                <w:color w:val="000000"/>
                <w:sz w:val="20"/>
                <w:szCs w:val="20"/>
              </w:rPr>
              <w:t>р</w:t>
            </w:r>
            <w:proofErr w:type="spellEnd"/>
            <w:proofErr w:type="gramEnd"/>
            <w:r>
              <w:rPr>
                <w:color w:val="000000"/>
                <w:sz w:val="20"/>
                <w:szCs w:val="20"/>
              </w:rPr>
              <w:t xml:space="preserve">/с </w:t>
            </w:r>
            <w:r w:rsidRPr="005B7459">
              <w:rPr>
                <w:color w:val="000000"/>
                <w:sz w:val="20"/>
                <w:szCs w:val="20"/>
              </w:rPr>
              <w:t>40702810037180106780</w:t>
            </w:r>
          </w:p>
          <w:p w:rsidR="00E816A0" w:rsidRDefault="00E816A0" w:rsidP="001F12F1">
            <w:pPr>
              <w:jc w:val="both"/>
              <w:rPr>
                <w:sz w:val="20"/>
                <w:szCs w:val="20"/>
              </w:rPr>
            </w:pPr>
            <w:r w:rsidRPr="005B7459">
              <w:rPr>
                <w:sz w:val="20"/>
                <w:szCs w:val="20"/>
              </w:rPr>
              <w:t>к/с 30101810300000000630</w:t>
            </w:r>
          </w:p>
          <w:p w:rsidR="00E816A0" w:rsidRPr="005B7459" w:rsidRDefault="00E816A0" w:rsidP="001F12F1">
            <w:pPr>
              <w:jc w:val="both"/>
              <w:rPr>
                <w:sz w:val="20"/>
                <w:szCs w:val="20"/>
              </w:rPr>
            </w:pPr>
            <w:r w:rsidRPr="005B7459">
              <w:rPr>
                <w:sz w:val="20"/>
                <w:szCs w:val="20"/>
              </w:rPr>
              <w:t>Отделение №8614 Сбербанка России</w:t>
            </w:r>
          </w:p>
          <w:p w:rsidR="00E816A0" w:rsidRDefault="00E816A0" w:rsidP="001F12F1">
            <w:pPr>
              <w:jc w:val="both"/>
              <w:rPr>
                <w:sz w:val="20"/>
                <w:szCs w:val="20"/>
              </w:rPr>
            </w:pPr>
            <w:r w:rsidRPr="005B7459">
              <w:rPr>
                <w:sz w:val="20"/>
                <w:szCs w:val="20"/>
              </w:rPr>
              <w:t xml:space="preserve"> г. Йошкар-Ола</w:t>
            </w:r>
          </w:p>
          <w:p w:rsidR="00E816A0" w:rsidRPr="005B7459" w:rsidRDefault="00E816A0" w:rsidP="001F12F1">
            <w:pPr>
              <w:jc w:val="both"/>
              <w:rPr>
                <w:sz w:val="20"/>
                <w:szCs w:val="20"/>
                <w:lang w:val="en-US"/>
              </w:rPr>
            </w:pPr>
            <w:r w:rsidRPr="005B7459">
              <w:rPr>
                <w:sz w:val="20"/>
                <w:szCs w:val="20"/>
              </w:rPr>
              <w:t>Т</w:t>
            </w:r>
            <w:r w:rsidRPr="005B7459">
              <w:rPr>
                <w:sz w:val="20"/>
                <w:szCs w:val="20"/>
                <w:lang w:val="en-US"/>
              </w:rPr>
              <w:t>/</w:t>
            </w:r>
            <w:r w:rsidRPr="005B7459">
              <w:rPr>
                <w:sz w:val="20"/>
                <w:szCs w:val="20"/>
              </w:rPr>
              <w:t>факс</w:t>
            </w:r>
            <w:r w:rsidRPr="005B7459">
              <w:rPr>
                <w:sz w:val="20"/>
                <w:szCs w:val="20"/>
                <w:lang w:val="en-US"/>
              </w:rPr>
              <w:t xml:space="preserve"> 8 (8362) 46-84-84 </w:t>
            </w:r>
          </w:p>
          <w:p w:rsidR="00E816A0" w:rsidRPr="005B7459" w:rsidRDefault="00E816A0" w:rsidP="001F12F1">
            <w:pPr>
              <w:jc w:val="both"/>
              <w:rPr>
                <w:sz w:val="20"/>
                <w:szCs w:val="20"/>
                <w:lang w:val="en-US"/>
              </w:rPr>
            </w:pPr>
            <w:r w:rsidRPr="005B7459">
              <w:rPr>
                <w:sz w:val="20"/>
                <w:szCs w:val="20"/>
                <w:lang w:val="en-US"/>
              </w:rPr>
              <w:t xml:space="preserve">email : </w:t>
            </w:r>
            <w:hyperlink r:id="rId12" w:history="1">
              <w:r w:rsidRPr="005B7459">
                <w:rPr>
                  <w:rStyle w:val="a5"/>
                  <w:sz w:val="20"/>
                  <w:szCs w:val="20"/>
                  <w:lang w:val="en-US"/>
                </w:rPr>
                <w:t>oooats12@mail.ru</w:t>
              </w:r>
            </w:hyperlink>
          </w:p>
          <w:p w:rsidR="00E816A0" w:rsidRPr="00247AD3" w:rsidRDefault="00E816A0" w:rsidP="001F12F1">
            <w:pPr>
              <w:jc w:val="both"/>
              <w:rPr>
                <w:sz w:val="20"/>
                <w:szCs w:val="20"/>
                <w:lang w:val="en-US"/>
              </w:rPr>
            </w:pPr>
          </w:p>
          <w:p w:rsidR="00E816A0" w:rsidRPr="00247AD3" w:rsidRDefault="00E816A0" w:rsidP="001F12F1">
            <w:pPr>
              <w:jc w:val="both"/>
              <w:rPr>
                <w:sz w:val="20"/>
                <w:szCs w:val="20"/>
                <w:lang w:val="en-US"/>
              </w:rPr>
            </w:pPr>
          </w:p>
          <w:p w:rsidR="00E816A0" w:rsidRDefault="00E816A0" w:rsidP="001F12F1">
            <w:pPr>
              <w:jc w:val="both"/>
              <w:rPr>
                <w:sz w:val="20"/>
                <w:szCs w:val="20"/>
              </w:rPr>
            </w:pPr>
            <w:r>
              <w:rPr>
                <w:sz w:val="20"/>
                <w:szCs w:val="20"/>
              </w:rPr>
              <w:t>Директор</w:t>
            </w:r>
          </w:p>
          <w:p w:rsidR="00E816A0" w:rsidRPr="005B7459" w:rsidRDefault="00E816A0" w:rsidP="001F12F1">
            <w:pPr>
              <w:jc w:val="right"/>
              <w:rPr>
                <w:sz w:val="20"/>
                <w:szCs w:val="20"/>
              </w:rPr>
            </w:pPr>
            <w:r>
              <w:rPr>
                <w:sz w:val="20"/>
                <w:szCs w:val="20"/>
              </w:rPr>
              <w:t xml:space="preserve">                                                 А.А.Ерофеев</w:t>
            </w:r>
          </w:p>
        </w:tc>
      </w:tr>
      <w:tr w:rsidR="00E816A0" w:rsidRPr="005B7459" w:rsidTr="001F12F1">
        <w:tc>
          <w:tcPr>
            <w:tcW w:w="4786" w:type="dxa"/>
          </w:tcPr>
          <w:p w:rsidR="00E816A0" w:rsidRPr="005B7459" w:rsidRDefault="00E816A0" w:rsidP="001F12F1">
            <w:pPr>
              <w:widowControl w:val="0"/>
              <w:autoSpaceDE w:val="0"/>
              <w:autoSpaceDN w:val="0"/>
              <w:adjustRightInd w:val="0"/>
              <w:jc w:val="center"/>
              <w:rPr>
                <w:b/>
                <w:bCs/>
                <w:sz w:val="20"/>
                <w:szCs w:val="20"/>
                <w:lang w:val="en-US"/>
              </w:rPr>
            </w:pPr>
          </w:p>
        </w:tc>
        <w:tc>
          <w:tcPr>
            <w:tcW w:w="3634" w:type="dxa"/>
          </w:tcPr>
          <w:p w:rsidR="00E816A0" w:rsidRPr="005B7459" w:rsidRDefault="00E816A0" w:rsidP="001F12F1">
            <w:pPr>
              <w:jc w:val="right"/>
              <w:rPr>
                <w:b/>
                <w:bCs/>
                <w:sz w:val="20"/>
                <w:szCs w:val="20"/>
                <w:lang w:val="en-US"/>
              </w:rPr>
            </w:pPr>
          </w:p>
        </w:tc>
      </w:tr>
      <w:tr w:rsidR="00E816A0" w:rsidRPr="005B7459" w:rsidTr="001F12F1">
        <w:tc>
          <w:tcPr>
            <w:tcW w:w="4786" w:type="dxa"/>
          </w:tcPr>
          <w:p w:rsidR="00E816A0" w:rsidRPr="005B7459" w:rsidRDefault="00E816A0" w:rsidP="001F12F1">
            <w:pPr>
              <w:widowControl w:val="0"/>
              <w:autoSpaceDE w:val="0"/>
              <w:autoSpaceDN w:val="0"/>
              <w:adjustRightInd w:val="0"/>
              <w:jc w:val="center"/>
              <w:rPr>
                <w:b/>
                <w:bCs/>
                <w:sz w:val="20"/>
                <w:szCs w:val="20"/>
                <w:lang w:val="en-US"/>
              </w:rPr>
            </w:pPr>
          </w:p>
        </w:tc>
        <w:tc>
          <w:tcPr>
            <w:tcW w:w="3634" w:type="dxa"/>
          </w:tcPr>
          <w:p w:rsidR="00E816A0" w:rsidRPr="005B7459" w:rsidRDefault="00E816A0" w:rsidP="001F12F1">
            <w:pPr>
              <w:jc w:val="right"/>
              <w:rPr>
                <w:b/>
                <w:bCs/>
                <w:sz w:val="20"/>
                <w:szCs w:val="20"/>
                <w:lang w:val="en-US"/>
              </w:rPr>
            </w:pPr>
          </w:p>
        </w:tc>
      </w:tr>
    </w:tbl>
    <w:p w:rsidR="00FE6040" w:rsidRDefault="00FE6040" w:rsidP="00FE6040">
      <w:pPr>
        <w:ind w:left="7655"/>
        <w:rPr>
          <w:sz w:val="20"/>
          <w:szCs w:val="20"/>
        </w:rPr>
      </w:pPr>
    </w:p>
    <w:p w:rsidR="00FE6040" w:rsidRDefault="00FE6040" w:rsidP="00FE6040">
      <w:pPr>
        <w:rPr>
          <w:sz w:val="20"/>
          <w:szCs w:val="20"/>
        </w:rPr>
      </w:pPr>
    </w:p>
    <w:p w:rsidR="00FE6040" w:rsidRDefault="00FE6040" w:rsidP="00FE6040">
      <w:pPr>
        <w:rPr>
          <w:sz w:val="20"/>
          <w:szCs w:val="20"/>
        </w:rPr>
      </w:pPr>
    </w:p>
    <w:p w:rsidR="00FE6040" w:rsidRDefault="00FE6040" w:rsidP="00FE6040">
      <w:pPr>
        <w:rPr>
          <w:sz w:val="20"/>
          <w:szCs w:val="20"/>
        </w:rPr>
      </w:pPr>
    </w:p>
    <w:p w:rsidR="00FE6040" w:rsidRDefault="00FE6040" w:rsidP="00FE6040">
      <w:pPr>
        <w:rPr>
          <w:sz w:val="20"/>
          <w:szCs w:val="20"/>
        </w:rPr>
      </w:pPr>
    </w:p>
    <w:p w:rsidR="00FE6040" w:rsidRDefault="00FE6040" w:rsidP="00FE6040">
      <w:pPr>
        <w:rPr>
          <w:sz w:val="20"/>
          <w:szCs w:val="20"/>
        </w:rPr>
      </w:pPr>
    </w:p>
    <w:p w:rsidR="00FE6040" w:rsidRDefault="00FE6040" w:rsidP="00FE6040">
      <w:pPr>
        <w:rPr>
          <w:sz w:val="20"/>
          <w:szCs w:val="20"/>
        </w:rPr>
      </w:pPr>
    </w:p>
    <w:p w:rsidR="00FE6040" w:rsidRDefault="00FE6040" w:rsidP="00FE6040">
      <w:pPr>
        <w:rPr>
          <w:sz w:val="20"/>
          <w:szCs w:val="20"/>
        </w:rPr>
      </w:pPr>
    </w:p>
    <w:p w:rsidR="00FE6040" w:rsidRDefault="00FE6040" w:rsidP="00FE6040">
      <w:pPr>
        <w:rPr>
          <w:sz w:val="20"/>
          <w:szCs w:val="20"/>
        </w:rPr>
      </w:pPr>
    </w:p>
    <w:p w:rsidR="00FE6040" w:rsidRPr="00E214D7" w:rsidRDefault="00FE6040" w:rsidP="00E816A0">
      <w:pPr>
        <w:ind w:left="7655" w:hanging="1559"/>
        <w:rPr>
          <w:sz w:val="20"/>
          <w:szCs w:val="20"/>
        </w:rPr>
      </w:pPr>
      <w:r w:rsidRPr="00E214D7">
        <w:rPr>
          <w:sz w:val="20"/>
          <w:szCs w:val="20"/>
        </w:rPr>
        <w:t xml:space="preserve">Приложение </w:t>
      </w:r>
      <w:r>
        <w:rPr>
          <w:sz w:val="20"/>
          <w:szCs w:val="20"/>
        </w:rPr>
        <w:t>1</w:t>
      </w:r>
      <w:r w:rsidRPr="00E214D7">
        <w:rPr>
          <w:sz w:val="20"/>
          <w:szCs w:val="20"/>
        </w:rPr>
        <w:t xml:space="preserve"> к контракту</w:t>
      </w:r>
    </w:p>
    <w:p w:rsidR="00E816A0" w:rsidRDefault="00FE6040" w:rsidP="00E816A0">
      <w:pPr>
        <w:ind w:left="7655" w:hanging="1559"/>
        <w:rPr>
          <w:sz w:val="20"/>
          <w:szCs w:val="20"/>
        </w:rPr>
      </w:pPr>
      <w:r>
        <w:rPr>
          <w:sz w:val="20"/>
          <w:szCs w:val="20"/>
        </w:rPr>
        <w:t xml:space="preserve">от </w:t>
      </w:r>
      <w:r w:rsidR="008F3B8E">
        <w:rPr>
          <w:sz w:val="20"/>
          <w:szCs w:val="20"/>
        </w:rPr>
        <w:t xml:space="preserve"> 14 июля 2017 года</w:t>
      </w:r>
    </w:p>
    <w:p w:rsidR="00FE6040" w:rsidRDefault="00FE6040" w:rsidP="00E816A0">
      <w:pPr>
        <w:ind w:left="7655" w:hanging="1559"/>
        <w:rPr>
          <w:sz w:val="20"/>
          <w:szCs w:val="20"/>
        </w:rPr>
      </w:pPr>
      <w:r>
        <w:rPr>
          <w:sz w:val="20"/>
          <w:szCs w:val="20"/>
        </w:rPr>
        <w:t xml:space="preserve">№ </w:t>
      </w:r>
      <w:r w:rsidR="00E816A0" w:rsidRPr="00E816A0">
        <w:rPr>
          <w:sz w:val="20"/>
          <w:szCs w:val="20"/>
        </w:rPr>
        <w:t>0108300011517000017-0117507-01</w:t>
      </w:r>
    </w:p>
    <w:p w:rsidR="00E816A0" w:rsidRPr="00E214D7" w:rsidRDefault="00E816A0" w:rsidP="00E816A0">
      <w:pPr>
        <w:ind w:left="7655" w:hanging="1559"/>
        <w:rPr>
          <w:sz w:val="20"/>
          <w:szCs w:val="20"/>
        </w:rPr>
      </w:pPr>
    </w:p>
    <w:p w:rsidR="00FE6040" w:rsidRDefault="00FE6040" w:rsidP="00FE6040">
      <w:pPr>
        <w:spacing w:line="240" w:lineRule="exact"/>
        <w:jc w:val="center"/>
        <w:rPr>
          <w:b/>
          <w:sz w:val="20"/>
          <w:szCs w:val="20"/>
        </w:rPr>
      </w:pPr>
      <w:r w:rsidRPr="00E214D7">
        <w:rPr>
          <w:b/>
          <w:sz w:val="20"/>
          <w:szCs w:val="20"/>
        </w:rPr>
        <w:t>ТЕХНИЧЕСКОЕЗАДАНИЕ</w:t>
      </w:r>
    </w:p>
    <w:p w:rsidR="00FE6040" w:rsidRDefault="00FE6040" w:rsidP="00FE6040">
      <w:pPr>
        <w:rPr>
          <w:color w:val="FF0000"/>
        </w:rPr>
      </w:pPr>
    </w:p>
    <w:p w:rsidR="00E816A0" w:rsidRDefault="00E816A0" w:rsidP="00E816A0">
      <w:pPr>
        <w:jc w:val="center"/>
        <w:rPr>
          <w:b/>
          <w:sz w:val="20"/>
          <w:szCs w:val="20"/>
          <w:lang w:eastAsia="en-US"/>
        </w:rPr>
      </w:pPr>
      <w:r w:rsidRPr="00313E97">
        <w:rPr>
          <w:b/>
          <w:sz w:val="20"/>
          <w:szCs w:val="20"/>
          <w:lang w:eastAsia="en-US"/>
        </w:rPr>
        <w:t>Перечень работ</w:t>
      </w:r>
    </w:p>
    <w:p w:rsidR="00E816A0" w:rsidRPr="00313E97" w:rsidRDefault="00E816A0" w:rsidP="00E816A0">
      <w:pPr>
        <w:jc w:val="center"/>
        <w:rPr>
          <w:b/>
          <w:sz w:val="20"/>
          <w:szCs w:val="20"/>
          <w:lang w:eastAsia="en-US"/>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471"/>
        <w:gridCol w:w="6894"/>
        <w:gridCol w:w="1165"/>
        <w:gridCol w:w="855"/>
      </w:tblGrid>
      <w:tr w:rsidR="00E816A0" w:rsidRPr="007C1448" w:rsidTr="001F12F1">
        <w:trPr>
          <w:trHeight w:val="280"/>
          <w:tblHeader/>
        </w:trPr>
        <w:tc>
          <w:tcPr>
            <w:tcW w:w="0" w:type="auto"/>
            <w:vMerge w:val="restart"/>
            <w:vAlign w:val="center"/>
          </w:tcPr>
          <w:p w:rsidR="00E816A0" w:rsidRPr="007C1448" w:rsidRDefault="00E816A0" w:rsidP="001F12F1">
            <w:pPr>
              <w:widowControl w:val="0"/>
              <w:autoSpaceDE w:val="0"/>
              <w:autoSpaceDN w:val="0"/>
              <w:adjustRightInd w:val="0"/>
              <w:jc w:val="center"/>
              <w:rPr>
                <w:noProof/>
                <w:sz w:val="18"/>
                <w:szCs w:val="18"/>
              </w:rPr>
            </w:pPr>
            <w:r w:rsidRPr="007C1448">
              <w:rPr>
                <w:noProof/>
                <w:sz w:val="18"/>
                <w:szCs w:val="18"/>
              </w:rPr>
              <w:t>N п.п.</w:t>
            </w:r>
          </w:p>
        </w:tc>
        <w:tc>
          <w:tcPr>
            <w:tcW w:w="0" w:type="auto"/>
            <w:vMerge w:val="restart"/>
            <w:vAlign w:val="center"/>
          </w:tcPr>
          <w:p w:rsidR="00E816A0" w:rsidRPr="007C1448" w:rsidRDefault="00E816A0" w:rsidP="001F12F1">
            <w:pPr>
              <w:widowControl w:val="0"/>
              <w:autoSpaceDE w:val="0"/>
              <w:autoSpaceDN w:val="0"/>
              <w:adjustRightInd w:val="0"/>
              <w:jc w:val="center"/>
              <w:rPr>
                <w:noProof/>
                <w:sz w:val="18"/>
                <w:szCs w:val="18"/>
              </w:rPr>
            </w:pPr>
            <w:r>
              <w:rPr>
                <w:noProof/>
                <w:sz w:val="18"/>
                <w:szCs w:val="18"/>
              </w:rPr>
              <w:t>Наименование работ и затрат, характеристика оборудования и его масса, расход ресурсов на еди</w:t>
            </w:r>
            <w:r>
              <w:rPr>
                <w:noProof/>
                <w:sz w:val="18"/>
                <w:szCs w:val="18"/>
              </w:rPr>
              <w:softHyphen/>
              <w:t>ницу измере</w:t>
            </w:r>
            <w:r w:rsidRPr="007C1448">
              <w:rPr>
                <w:noProof/>
                <w:sz w:val="18"/>
                <w:szCs w:val="18"/>
              </w:rPr>
              <w:t>ния</w:t>
            </w:r>
          </w:p>
        </w:tc>
        <w:tc>
          <w:tcPr>
            <w:tcW w:w="0" w:type="auto"/>
            <w:vMerge w:val="restart"/>
            <w:vAlign w:val="center"/>
          </w:tcPr>
          <w:p w:rsidR="00E816A0" w:rsidRPr="007C1448" w:rsidRDefault="00E816A0" w:rsidP="001F12F1">
            <w:pPr>
              <w:widowControl w:val="0"/>
              <w:autoSpaceDE w:val="0"/>
              <w:autoSpaceDN w:val="0"/>
              <w:adjustRightInd w:val="0"/>
              <w:jc w:val="center"/>
              <w:rPr>
                <w:noProof/>
                <w:sz w:val="18"/>
                <w:szCs w:val="18"/>
              </w:rPr>
            </w:pPr>
            <w:r>
              <w:rPr>
                <w:noProof/>
                <w:sz w:val="18"/>
                <w:szCs w:val="18"/>
              </w:rPr>
              <w:t>Един. изме</w:t>
            </w:r>
            <w:r w:rsidRPr="007C1448">
              <w:rPr>
                <w:noProof/>
                <w:sz w:val="18"/>
                <w:szCs w:val="18"/>
              </w:rPr>
              <w:t>ре</w:t>
            </w:r>
            <w:r w:rsidRPr="007C1448">
              <w:rPr>
                <w:noProof/>
                <w:sz w:val="18"/>
                <w:szCs w:val="18"/>
              </w:rPr>
              <w:softHyphen/>
              <w:t>ния</w:t>
            </w:r>
          </w:p>
        </w:tc>
        <w:tc>
          <w:tcPr>
            <w:tcW w:w="0" w:type="auto"/>
            <w:vMerge w:val="restart"/>
            <w:vAlign w:val="center"/>
          </w:tcPr>
          <w:p w:rsidR="00E816A0" w:rsidRPr="007C1448" w:rsidRDefault="00E816A0" w:rsidP="001F12F1">
            <w:pPr>
              <w:widowControl w:val="0"/>
              <w:autoSpaceDE w:val="0"/>
              <w:autoSpaceDN w:val="0"/>
              <w:adjustRightInd w:val="0"/>
              <w:jc w:val="center"/>
              <w:rPr>
                <w:noProof/>
                <w:sz w:val="18"/>
                <w:szCs w:val="18"/>
              </w:rPr>
            </w:pPr>
            <w:r>
              <w:rPr>
                <w:noProof/>
                <w:sz w:val="18"/>
                <w:szCs w:val="18"/>
              </w:rPr>
              <w:t>Коли</w:t>
            </w:r>
            <w:r>
              <w:rPr>
                <w:noProof/>
                <w:sz w:val="18"/>
                <w:szCs w:val="18"/>
              </w:rPr>
              <w:softHyphen/>
              <w:t>чес</w:t>
            </w:r>
            <w:r w:rsidRPr="007C1448">
              <w:rPr>
                <w:noProof/>
                <w:sz w:val="18"/>
                <w:szCs w:val="18"/>
              </w:rPr>
              <w:t>тво</w:t>
            </w:r>
          </w:p>
        </w:tc>
      </w:tr>
      <w:tr w:rsidR="00E816A0" w:rsidRPr="007C1448" w:rsidTr="001F12F1">
        <w:trPr>
          <w:trHeight w:val="285"/>
          <w:tblHeader/>
        </w:trPr>
        <w:tc>
          <w:tcPr>
            <w:tcW w:w="0" w:type="auto"/>
            <w:vMerge/>
          </w:tcPr>
          <w:p w:rsidR="00E816A0" w:rsidRPr="007C1448" w:rsidRDefault="00E816A0" w:rsidP="001F12F1">
            <w:pPr>
              <w:widowControl w:val="0"/>
              <w:autoSpaceDE w:val="0"/>
              <w:autoSpaceDN w:val="0"/>
              <w:adjustRightInd w:val="0"/>
              <w:rPr>
                <w:noProof/>
              </w:rPr>
            </w:pPr>
          </w:p>
        </w:tc>
        <w:tc>
          <w:tcPr>
            <w:tcW w:w="0" w:type="auto"/>
            <w:vMerge/>
          </w:tcPr>
          <w:p w:rsidR="00E816A0" w:rsidRPr="007C1448" w:rsidRDefault="00E816A0" w:rsidP="001F12F1">
            <w:pPr>
              <w:widowControl w:val="0"/>
              <w:autoSpaceDE w:val="0"/>
              <w:autoSpaceDN w:val="0"/>
              <w:adjustRightInd w:val="0"/>
              <w:rPr>
                <w:noProof/>
              </w:rPr>
            </w:pPr>
          </w:p>
        </w:tc>
        <w:tc>
          <w:tcPr>
            <w:tcW w:w="0" w:type="auto"/>
            <w:vMerge/>
          </w:tcPr>
          <w:p w:rsidR="00E816A0" w:rsidRPr="007C1448" w:rsidRDefault="00E816A0" w:rsidP="001F12F1">
            <w:pPr>
              <w:widowControl w:val="0"/>
              <w:autoSpaceDE w:val="0"/>
              <w:autoSpaceDN w:val="0"/>
              <w:adjustRightInd w:val="0"/>
              <w:rPr>
                <w:noProof/>
              </w:rPr>
            </w:pPr>
          </w:p>
        </w:tc>
        <w:tc>
          <w:tcPr>
            <w:tcW w:w="0" w:type="auto"/>
            <w:vMerge/>
          </w:tcPr>
          <w:p w:rsidR="00E816A0" w:rsidRPr="007C1448" w:rsidRDefault="00E816A0" w:rsidP="001F12F1">
            <w:pPr>
              <w:widowControl w:val="0"/>
              <w:autoSpaceDE w:val="0"/>
              <w:autoSpaceDN w:val="0"/>
              <w:adjustRightInd w:val="0"/>
              <w:rPr>
                <w:noProof/>
              </w:rPr>
            </w:pPr>
          </w:p>
        </w:tc>
      </w:tr>
      <w:tr w:rsidR="00E816A0" w:rsidRPr="007C1448" w:rsidTr="001F12F1">
        <w:trPr>
          <w:trHeight w:val="285"/>
          <w:tblHeader/>
        </w:trPr>
        <w:tc>
          <w:tcPr>
            <w:tcW w:w="0" w:type="auto"/>
            <w:vMerge/>
          </w:tcPr>
          <w:p w:rsidR="00E816A0" w:rsidRPr="007C1448" w:rsidRDefault="00E816A0" w:rsidP="001F12F1">
            <w:pPr>
              <w:widowControl w:val="0"/>
              <w:autoSpaceDE w:val="0"/>
              <w:autoSpaceDN w:val="0"/>
              <w:adjustRightInd w:val="0"/>
              <w:rPr>
                <w:noProof/>
              </w:rPr>
            </w:pPr>
          </w:p>
        </w:tc>
        <w:tc>
          <w:tcPr>
            <w:tcW w:w="0" w:type="auto"/>
            <w:vMerge/>
          </w:tcPr>
          <w:p w:rsidR="00E816A0" w:rsidRPr="007C1448" w:rsidRDefault="00E816A0" w:rsidP="001F12F1">
            <w:pPr>
              <w:widowControl w:val="0"/>
              <w:autoSpaceDE w:val="0"/>
              <w:autoSpaceDN w:val="0"/>
              <w:adjustRightInd w:val="0"/>
              <w:rPr>
                <w:noProof/>
              </w:rPr>
            </w:pPr>
          </w:p>
        </w:tc>
        <w:tc>
          <w:tcPr>
            <w:tcW w:w="0" w:type="auto"/>
            <w:vMerge/>
          </w:tcPr>
          <w:p w:rsidR="00E816A0" w:rsidRPr="007C1448" w:rsidRDefault="00E816A0" w:rsidP="001F12F1">
            <w:pPr>
              <w:widowControl w:val="0"/>
              <w:autoSpaceDE w:val="0"/>
              <w:autoSpaceDN w:val="0"/>
              <w:adjustRightInd w:val="0"/>
              <w:rPr>
                <w:noProof/>
              </w:rPr>
            </w:pPr>
          </w:p>
        </w:tc>
        <w:tc>
          <w:tcPr>
            <w:tcW w:w="0" w:type="auto"/>
            <w:vMerge/>
          </w:tcPr>
          <w:p w:rsidR="00E816A0" w:rsidRPr="007C1448" w:rsidRDefault="00E816A0" w:rsidP="001F12F1">
            <w:pPr>
              <w:widowControl w:val="0"/>
              <w:autoSpaceDE w:val="0"/>
              <w:autoSpaceDN w:val="0"/>
              <w:adjustRightInd w:val="0"/>
              <w:rPr>
                <w:noProof/>
              </w:rPr>
            </w:pPr>
          </w:p>
        </w:tc>
      </w:tr>
      <w:tr w:rsidR="00E816A0" w:rsidRPr="007C1448" w:rsidTr="001F12F1">
        <w:trPr>
          <w:trHeight w:val="240"/>
          <w:tblHeader/>
        </w:trPr>
        <w:tc>
          <w:tcPr>
            <w:tcW w:w="0" w:type="auto"/>
          </w:tcPr>
          <w:p w:rsidR="00E816A0" w:rsidRPr="007C1448" w:rsidRDefault="00E816A0" w:rsidP="001F12F1">
            <w:pPr>
              <w:widowControl w:val="0"/>
              <w:autoSpaceDE w:val="0"/>
              <w:autoSpaceDN w:val="0"/>
              <w:adjustRightInd w:val="0"/>
              <w:jc w:val="center"/>
              <w:rPr>
                <w:noProof/>
                <w:sz w:val="18"/>
                <w:szCs w:val="18"/>
              </w:rPr>
            </w:pPr>
            <w:r w:rsidRPr="007C1448">
              <w:rPr>
                <w:noProof/>
                <w:sz w:val="18"/>
                <w:szCs w:val="18"/>
              </w:rPr>
              <w:t>1</w:t>
            </w:r>
          </w:p>
        </w:tc>
        <w:tc>
          <w:tcPr>
            <w:tcW w:w="0" w:type="auto"/>
          </w:tcPr>
          <w:p w:rsidR="00E816A0" w:rsidRPr="007C1448" w:rsidRDefault="00E816A0" w:rsidP="001F12F1">
            <w:pPr>
              <w:widowControl w:val="0"/>
              <w:autoSpaceDE w:val="0"/>
              <w:autoSpaceDN w:val="0"/>
              <w:adjustRightInd w:val="0"/>
              <w:jc w:val="center"/>
              <w:rPr>
                <w:noProof/>
                <w:sz w:val="18"/>
                <w:szCs w:val="18"/>
              </w:rPr>
            </w:pPr>
            <w:r>
              <w:rPr>
                <w:noProof/>
                <w:sz w:val="18"/>
                <w:szCs w:val="18"/>
              </w:rPr>
              <w:t>2</w:t>
            </w:r>
          </w:p>
        </w:tc>
        <w:tc>
          <w:tcPr>
            <w:tcW w:w="0" w:type="auto"/>
          </w:tcPr>
          <w:p w:rsidR="00E816A0" w:rsidRPr="007C1448" w:rsidRDefault="00E816A0" w:rsidP="001F12F1">
            <w:pPr>
              <w:widowControl w:val="0"/>
              <w:autoSpaceDE w:val="0"/>
              <w:autoSpaceDN w:val="0"/>
              <w:adjustRightInd w:val="0"/>
              <w:jc w:val="center"/>
              <w:rPr>
                <w:noProof/>
                <w:sz w:val="18"/>
                <w:szCs w:val="18"/>
              </w:rPr>
            </w:pPr>
            <w:r>
              <w:rPr>
                <w:noProof/>
                <w:sz w:val="18"/>
                <w:szCs w:val="18"/>
              </w:rPr>
              <w:t>3</w:t>
            </w:r>
          </w:p>
        </w:tc>
        <w:tc>
          <w:tcPr>
            <w:tcW w:w="0" w:type="auto"/>
          </w:tcPr>
          <w:p w:rsidR="00E816A0" w:rsidRPr="007C1448" w:rsidRDefault="00E816A0" w:rsidP="001F12F1">
            <w:pPr>
              <w:widowControl w:val="0"/>
              <w:autoSpaceDE w:val="0"/>
              <w:autoSpaceDN w:val="0"/>
              <w:adjustRightInd w:val="0"/>
              <w:jc w:val="center"/>
              <w:rPr>
                <w:noProof/>
                <w:sz w:val="18"/>
                <w:szCs w:val="18"/>
              </w:rPr>
            </w:pPr>
            <w:r>
              <w:rPr>
                <w:noProof/>
                <w:sz w:val="18"/>
                <w:szCs w:val="18"/>
              </w:rPr>
              <w:t>4</w:t>
            </w:r>
          </w:p>
        </w:tc>
      </w:tr>
      <w:tr w:rsidR="00E816A0" w:rsidRPr="007C1448" w:rsidTr="001F12F1">
        <w:trPr>
          <w:cantSplit/>
          <w:trHeight w:val="240"/>
        </w:trPr>
        <w:tc>
          <w:tcPr>
            <w:tcW w:w="0" w:type="auto"/>
          </w:tcPr>
          <w:p w:rsidR="00E816A0" w:rsidRPr="007C1448" w:rsidRDefault="00E816A0" w:rsidP="001F12F1">
            <w:pPr>
              <w:widowControl w:val="0"/>
              <w:autoSpaceDE w:val="0"/>
              <w:autoSpaceDN w:val="0"/>
              <w:adjustRightInd w:val="0"/>
              <w:jc w:val="center"/>
              <w:rPr>
                <w:noProof/>
                <w:sz w:val="18"/>
                <w:szCs w:val="18"/>
              </w:rPr>
            </w:pPr>
            <w:r>
              <w:rPr>
                <w:noProof/>
                <w:sz w:val="18"/>
                <w:szCs w:val="18"/>
              </w:rPr>
              <w:t>1</w:t>
            </w:r>
          </w:p>
        </w:tc>
        <w:tc>
          <w:tcPr>
            <w:tcW w:w="0" w:type="auto"/>
          </w:tcPr>
          <w:p w:rsidR="00E816A0" w:rsidRPr="00166BA1" w:rsidRDefault="00E816A0" w:rsidP="001F12F1">
            <w:pPr>
              <w:widowControl w:val="0"/>
              <w:autoSpaceDE w:val="0"/>
              <w:autoSpaceDN w:val="0"/>
              <w:adjustRightInd w:val="0"/>
              <w:rPr>
                <w:color w:val="000000"/>
                <w:sz w:val="20"/>
                <w:szCs w:val="20"/>
                <w:shd w:val="clear" w:color="auto" w:fill="FFFFFF"/>
              </w:rPr>
            </w:pPr>
            <w:r>
              <w:rPr>
                <w:b/>
                <w:bCs/>
                <w:noProof/>
                <w:sz w:val="20"/>
                <w:szCs w:val="20"/>
              </w:rPr>
              <w:t>Ремонт асфальтобетонного покрытия</w:t>
            </w:r>
          </w:p>
        </w:tc>
        <w:tc>
          <w:tcPr>
            <w:tcW w:w="0" w:type="auto"/>
            <w:vAlign w:val="bottom"/>
          </w:tcPr>
          <w:p w:rsidR="00E816A0" w:rsidRPr="007C1448" w:rsidRDefault="00E816A0" w:rsidP="001F12F1">
            <w:pPr>
              <w:widowControl w:val="0"/>
              <w:autoSpaceDE w:val="0"/>
              <w:autoSpaceDN w:val="0"/>
              <w:adjustRightInd w:val="0"/>
              <w:rPr>
                <w:noProof/>
                <w:sz w:val="18"/>
                <w:szCs w:val="18"/>
              </w:rPr>
            </w:pPr>
            <w:smartTag w:uri="urn:schemas-microsoft-com:office:smarttags" w:element="metricconverter">
              <w:smartTagPr>
                <w:attr w:name="ProductID" w:val="100 м2"/>
              </w:smartTagPr>
              <w:r>
                <w:rPr>
                  <w:noProof/>
                  <w:sz w:val="18"/>
                  <w:szCs w:val="18"/>
                </w:rPr>
                <w:t>100 м2</w:t>
              </w:r>
            </w:smartTag>
          </w:p>
        </w:tc>
        <w:tc>
          <w:tcPr>
            <w:tcW w:w="0" w:type="auto"/>
            <w:vAlign w:val="bottom"/>
          </w:tcPr>
          <w:p w:rsidR="00E816A0" w:rsidRPr="007C1448" w:rsidRDefault="00E816A0" w:rsidP="001F12F1">
            <w:pPr>
              <w:widowControl w:val="0"/>
              <w:autoSpaceDE w:val="0"/>
              <w:autoSpaceDN w:val="0"/>
              <w:adjustRightInd w:val="0"/>
              <w:jc w:val="center"/>
              <w:rPr>
                <w:noProof/>
                <w:sz w:val="18"/>
                <w:szCs w:val="18"/>
              </w:rPr>
            </w:pPr>
            <w:r>
              <w:rPr>
                <w:noProof/>
                <w:sz w:val="18"/>
                <w:szCs w:val="18"/>
              </w:rPr>
              <w:t>10,05</w:t>
            </w:r>
          </w:p>
        </w:tc>
      </w:tr>
      <w:tr w:rsidR="00E816A0" w:rsidRPr="007C1448" w:rsidTr="001F12F1">
        <w:trPr>
          <w:cantSplit/>
          <w:trHeight w:val="240"/>
        </w:trPr>
        <w:tc>
          <w:tcPr>
            <w:tcW w:w="0" w:type="auto"/>
          </w:tcPr>
          <w:p w:rsidR="00E816A0" w:rsidRPr="007C1448" w:rsidRDefault="00E816A0" w:rsidP="001F12F1">
            <w:pPr>
              <w:widowControl w:val="0"/>
              <w:autoSpaceDE w:val="0"/>
              <w:autoSpaceDN w:val="0"/>
              <w:adjustRightInd w:val="0"/>
              <w:jc w:val="center"/>
              <w:rPr>
                <w:noProof/>
                <w:sz w:val="18"/>
                <w:szCs w:val="18"/>
              </w:rPr>
            </w:pPr>
            <w:r>
              <w:rPr>
                <w:noProof/>
                <w:sz w:val="18"/>
                <w:szCs w:val="18"/>
              </w:rPr>
              <w:t>1.1</w:t>
            </w:r>
          </w:p>
        </w:tc>
        <w:tc>
          <w:tcPr>
            <w:tcW w:w="0" w:type="auto"/>
          </w:tcPr>
          <w:p w:rsidR="00E816A0" w:rsidRPr="00166BA1" w:rsidRDefault="00E816A0" w:rsidP="001F12F1">
            <w:pPr>
              <w:widowControl w:val="0"/>
              <w:autoSpaceDE w:val="0"/>
              <w:autoSpaceDN w:val="0"/>
              <w:adjustRightInd w:val="0"/>
              <w:rPr>
                <w:noProof/>
                <w:sz w:val="20"/>
                <w:szCs w:val="20"/>
              </w:rPr>
            </w:pPr>
            <w:r w:rsidRPr="00166BA1">
              <w:rPr>
                <w:color w:val="000000"/>
                <w:sz w:val="20"/>
                <w:szCs w:val="20"/>
                <w:shd w:val="clear" w:color="auto" w:fill="FFFFFF"/>
              </w:rPr>
              <w:t>Разломка и обрубка краев асфальтобетона</w:t>
            </w:r>
          </w:p>
        </w:tc>
        <w:tc>
          <w:tcPr>
            <w:tcW w:w="0" w:type="auto"/>
            <w:vAlign w:val="bottom"/>
          </w:tcPr>
          <w:p w:rsidR="00E816A0" w:rsidRPr="007C1448" w:rsidRDefault="00E816A0" w:rsidP="001F12F1">
            <w:pPr>
              <w:widowControl w:val="0"/>
              <w:autoSpaceDE w:val="0"/>
              <w:autoSpaceDN w:val="0"/>
              <w:adjustRightInd w:val="0"/>
              <w:rPr>
                <w:noProof/>
                <w:sz w:val="18"/>
                <w:szCs w:val="18"/>
              </w:rPr>
            </w:pPr>
          </w:p>
        </w:tc>
        <w:tc>
          <w:tcPr>
            <w:tcW w:w="0" w:type="auto"/>
            <w:vAlign w:val="bottom"/>
          </w:tcPr>
          <w:p w:rsidR="00E816A0" w:rsidRPr="007C1448" w:rsidRDefault="00E816A0" w:rsidP="001F12F1">
            <w:pPr>
              <w:widowControl w:val="0"/>
              <w:autoSpaceDE w:val="0"/>
              <w:autoSpaceDN w:val="0"/>
              <w:adjustRightInd w:val="0"/>
              <w:jc w:val="center"/>
              <w:rPr>
                <w:noProof/>
                <w:sz w:val="18"/>
                <w:szCs w:val="18"/>
              </w:rPr>
            </w:pPr>
          </w:p>
        </w:tc>
      </w:tr>
      <w:tr w:rsidR="00E816A0" w:rsidRPr="007C1448" w:rsidTr="001F12F1">
        <w:trPr>
          <w:cantSplit/>
          <w:trHeight w:val="240"/>
        </w:trPr>
        <w:tc>
          <w:tcPr>
            <w:tcW w:w="0" w:type="auto"/>
          </w:tcPr>
          <w:p w:rsidR="00E816A0" w:rsidRPr="007C1448" w:rsidRDefault="00E816A0" w:rsidP="001F12F1">
            <w:pPr>
              <w:widowControl w:val="0"/>
              <w:autoSpaceDE w:val="0"/>
              <w:autoSpaceDN w:val="0"/>
              <w:adjustRightInd w:val="0"/>
              <w:jc w:val="center"/>
              <w:rPr>
                <w:noProof/>
                <w:sz w:val="18"/>
                <w:szCs w:val="18"/>
              </w:rPr>
            </w:pPr>
            <w:r>
              <w:rPr>
                <w:noProof/>
                <w:sz w:val="18"/>
                <w:szCs w:val="18"/>
              </w:rPr>
              <w:t>1.2</w:t>
            </w:r>
          </w:p>
        </w:tc>
        <w:tc>
          <w:tcPr>
            <w:tcW w:w="0" w:type="auto"/>
          </w:tcPr>
          <w:p w:rsidR="00E816A0" w:rsidRPr="00166BA1" w:rsidRDefault="00E816A0" w:rsidP="001F12F1">
            <w:pPr>
              <w:widowControl w:val="0"/>
              <w:autoSpaceDE w:val="0"/>
              <w:autoSpaceDN w:val="0"/>
              <w:adjustRightInd w:val="0"/>
              <w:rPr>
                <w:noProof/>
                <w:sz w:val="20"/>
                <w:szCs w:val="20"/>
              </w:rPr>
            </w:pPr>
            <w:r w:rsidRPr="00166BA1">
              <w:rPr>
                <w:color w:val="000000"/>
                <w:sz w:val="20"/>
                <w:szCs w:val="20"/>
                <w:shd w:val="clear" w:color="auto" w:fill="FFFFFF"/>
              </w:rPr>
              <w:t>Очистка основания</w:t>
            </w:r>
          </w:p>
        </w:tc>
        <w:tc>
          <w:tcPr>
            <w:tcW w:w="0" w:type="auto"/>
            <w:vAlign w:val="bottom"/>
          </w:tcPr>
          <w:p w:rsidR="00E816A0" w:rsidRPr="007C1448" w:rsidRDefault="00E816A0" w:rsidP="001F12F1">
            <w:pPr>
              <w:widowControl w:val="0"/>
              <w:autoSpaceDE w:val="0"/>
              <w:autoSpaceDN w:val="0"/>
              <w:adjustRightInd w:val="0"/>
              <w:rPr>
                <w:noProof/>
                <w:sz w:val="18"/>
                <w:szCs w:val="18"/>
              </w:rPr>
            </w:pPr>
          </w:p>
        </w:tc>
        <w:tc>
          <w:tcPr>
            <w:tcW w:w="0" w:type="auto"/>
            <w:vAlign w:val="bottom"/>
          </w:tcPr>
          <w:p w:rsidR="00E816A0" w:rsidRPr="007C1448" w:rsidRDefault="00E816A0" w:rsidP="001F12F1">
            <w:pPr>
              <w:widowControl w:val="0"/>
              <w:autoSpaceDE w:val="0"/>
              <w:autoSpaceDN w:val="0"/>
              <w:adjustRightInd w:val="0"/>
              <w:jc w:val="center"/>
              <w:rPr>
                <w:noProof/>
                <w:sz w:val="18"/>
                <w:szCs w:val="18"/>
              </w:rPr>
            </w:pPr>
          </w:p>
        </w:tc>
      </w:tr>
      <w:tr w:rsidR="00E816A0" w:rsidRPr="007C1448" w:rsidTr="001F12F1">
        <w:trPr>
          <w:cantSplit/>
          <w:trHeight w:val="240"/>
        </w:trPr>
        <w:tc>
          <w:tcPr>
            <w:tcW w:w="0" w:type="auto"/>
          </w:tcPr>
          <w:p w:rsidR="00E816A0" w:rsidRPr="007C1448" w:rsidRDefault="00E816A0" w:rsidP="001F12F1">
            <w:pPr>
              <w:widowControl w:val="0"/>
              <w:autoSpaceDE w:val="0"/>
              <w:autoSpaceDN w:val="0"/>
              <w:adjustRightInd w:val="0"/>
              <w:jc w:val="center"/>
              <w:rPr>
                <w:noProof/>
                <w:sz w:val="18"/>
                <w:szCs w:val="18"/>
              </w:rPr>
            </w:pPr>
            <w:r>
              <w:rPr>
                <w:noProof/>
                <w:sz w:val="18"/>
                <w:szCs w:val="18"/>
              </w:rPr>
              <w:t>1.3</w:t>
            </w:r>
          </w:p>
        </w:tc>
        <w:tc>
          <w:tcPr>
            <w:tcW w:w="0" w:type="auto"/>
          </w:tcPr>
          <w:p w:rsidR="00E816A0" w:rsidRPr="00166BA1" w:rsidRDefault="00E816A0" w:rsidP="001F12F1">
            <w:pPr>
              <w:widowControl w:val="0"/>
              <w:autoSpaceDE w:val="0"/>
              <w:autoSpaceDN w:val="0"/>
              <w:adjustRightInd w:val="0"/>
              <w:rPr>
                <w:noProof/>
                <w:sz w:val="20"/>
                <w:szCs w:val="20"/>
              </w:rPr>
            </w:pPr>
            <w:r>
              <w:rPr>
                <w:color w:val="000000"/>
                <w:sz w:val="20"/>
                <w:szCs w:val="20"/>
                <w:shd w:val="clear" w:color="auto" w:fill="FFFFFF"/>
              </w:rPr>
              <w:t>Обработка выбоины битумом</w:t>
            </w:r>
          </w:p>
        </w:tc>
        <w:tc>
          <w:tcPr>
            <w:tcW w:w="0" w:type="auto"/>
            <w:vAlign w:val="bottom"/>
          </w:tcPr>
          <w:p w:rsidR="00E816A0" w:rsidRPr="007C1448" w:rsidRDefault="00E816A0" w:rsidP="001F12F1">
            <w:pPr>
              <w:widowControl w:val="0"/>
              <w:autoSpaceDE w:val="0"/>
              <w:autoSpaceDN w:val="0"/>
              <w:adjustRightInd w:val="0"/>
              <w:rPr>
                <w:noProof/>
                <w:sz w:val="18"/>
                <w:szCs w:val="18"/>
              </w:rPr>
            </w:pPr>
          </w:p>
        </w:tc>
        <w:tc>
          <w:tcPr>
            <w:tcW w:w="0" w:type="auto"/>
            <w:vAlign w:val="bottom"/>
          </w:tcPr>
          <w:p w:rsidR="00E816A0" w:rsidRPr="007C1448" w:rsidRDefault="00E816A0" w:rsidP="001F12F1">
            <w:pPr>
              <w:widowControl w:val="0"/>
              <w:autoSpaceDE w:val="0"/>
              <w:autoSpaceDN w:val="0"/>
              <w:adjustRightInd w:val="0"/>
              <w:jc w:val="center"/>
              <w:rPr>
                <w:noProof/>
                <w:sz w:val="18"/>
                <w:szCs w:val="18"/>
              </w:rPr>
            </w:pPr>
          </w:p>
        </w:tc>
      </w:tr>
      <w:tr w:rsidR="00E816A0" w:rsidRPr="007C1448" w:rsidTr="001F12F1">
        <w:trPr>
          <w:cantSplit/>
          <w:trHeight w:val="240"/>
        </w:trPr>
        <w:tc>
          <w:tcPr>
            <w:tcW w:w="0" w:type="auto"/>
          </w:tcPr>
          <w:p w:rsidR="00E816A0" w:rsidRPr="007C1448" w:rsidRDefault="00E816A0" w:rsidP="001F12F1">
            <w:pPr>
              <w:widowControl w:val="0"/>
              <w:autoSpaceDE w:val="0"/>
              <w:autoSpaceDN w:val="0"/>
              <w:adjustRightInd w:val="0"/>
              <w:jc w:val="center"/>
              <w:rPr>
                <w:noProof/>
                <w:sz w:val="18"/>
                <w:szCs w:val="18"/>
              </w:rPr>
            </w:pPr>
            <w:r>
              <w:rPr>
                <w:noProof/>
                <w:sz w:val="18"/>
                <w:szCs w:val="18"/>
              </w:rPr>
              <w:t>1.4</w:t>
            </w:r>
          </w:p>
        </w:tc>
        <w:tc>
          <w:tcPr>
            <w:tcW w:w="0" w:type="auto"/>
          </w:tcPr>
          <w:p w:rsidR="00E816A0" w:rsidRPr="00166BA1" w:rsidRDefault="00E816A0" w:rsidP="001F12F1">
            <w:pPr>
              <w:widowControl w:val="0"/>
              <w:autoSpaceDE w:val="0"/>
              <w:autoSpaceDN w:val="0"/>
              <w:adjustRightInd w:val="0"/>
              <w:rPr>
                <w:noProof/>
                <w:sz w:val="20"/>
                <w:szCs w:val="20"/>
              </w:rPr>
            </w:pPr>
            <w:r w:rsidRPr="00166BA1">
              <w:rPr>
                <w:color w:val="000000"/>
                <w:sz w:val="20"/>
                <w:szCs w:val="20"/>
                <w:shd w:val="clear" w:color="auto" w:fill="FFFFFF"/>
              </w:rPr>
              <w:t>Укладка и разравнивание асфальтобетонной смеси</w:t>
            </w:r>
          </w:p>
        </w:tc>
        <w:tc>
          <w:tcPr>
            <w:tcW w:w="0" w:type="auto"/>
            <w:vAlign w:val="bottom"/>
          </w:tcPr>
          <w:p w:rsidR="00E816A0" w:rsidRPr="007C1448" w:rsidRDefault="00E816A0" w:rsidP="001F12F1">
            <w:pPr>
              <w:widowControl w:val="0"/>
              <w:autoSpaceDE w:val="0"/>
              <w:autoSpaceDN w:val="0"/>
              <w:adjustRightInd w:val="0"/>
              <w:rPr>
                <w:noProof/>
                <w:sz w:val="18"/>
                <w:szCs w:val="18"/>
              </w:rPr>
            </w:pPr>
          </w:p>
        </w:tc>
        <w:tc>
          <w:tcPr>
            <w:tcW w:w="0" w:type="auto"/>
            <w:vAlign w:val="bottom"/>
          </w:tcPr>
          <w:p w:rsidR="00E816A0" w:rsidRPr="007C1448" w:rsidRDefault="00E816A0" w:rsidP="001F12F1">
            <w:pPr>
              <w:widowControl w:val="0"/>
              <w:autoSpaceDE w:val="0"/>
              <w:autoSpaceDN w:val="0"/>
              <w:adjustRightInd w:val="0"/>
              <w:jc w:val="center"/>
              <w:rPr>
                <w:noProof/>
                <w:sz w:val="18"/>
                <w:szCs w:val="18"/>
              </w:rPr>
            </w:pPr>
          </w:p>
        </w:tc>
      </w:tr>
      <w:tr w:rsidR="00E816A0" w:rsidRPr="007C1448" w:rsidTr="001F12F1">
        <w:trPr>
          <w:cantSplit/>
          <w:trHeight w:val="240"/>
        </w:trPr>
        <w:tc>
          <w:tcPr>
            <w:tcW w:w="0" w:type="auto"/>
          </w:tcPr>
          <w:p w:rsidR="00E816A0" w:rsidRPr="007C1448" w:rsidRDefault="00E816A0" w:rsidP="001F12F1">
            <w:pPr>
              <w:widowControl w:val="0"/>
              <w:autoSpaceDE w:val="0"/>
              <w:autoSpaceDN w:val="0"/>
              <w:adjustRightInd w:val="0"/>
              <w:jc w:val="center"/>
              <w:rPr>
                <w:noProof/>
                <w:sz w:val="18"/>
                <w:szCs w:val="18"/>
              </w:rPr>
            </w:pPr>
            <w:r>
              <w:rPr>
                <w:noProof/>
                <w:sz w:val="18"/>
                <w:szCs w:val="18"/>
              </w:rPr>
              <w:t>1.5</w:t>
            </w:r>
          </w:p>
        </w:tc>
        <w:tc>
          <w:tcPr>
            <w:tcW w:w="0" w:type="auto"/>
          </w:tcPr>
          <w:p w:rsidR="00E816A0" w:rsidRPr="00166BA1" w:rsidRDefault="00E816A0" w:rsidP="001F12F1">
            <w:pPr>
              <w:widowControl w:val="0"/>
              <w:autoSpaceDE w:val="0"/>
              <w:autoSpaceDN w:val="0"/>
              <w:adjustRightInd w:val="0"/>
              <w:rPr>
                <w:noProof/>
                <w:sz w:val="20"/>
                <w:szCs w:val="20"/>
              </w:rPr>
            </w:pPr>
            <w:r w:rsidRPr="00166BA1">
              <w:rPr>
                <w:color w:val="000000"/>
                <w:sz w:val="20"/>
                <w:szCs w:val="20"/>
                <w:shd w:val="clear" w:color="auto" w:fill="FFFFFF"/>
              </w:rPr>
              <w:t>Укатка катком.</w:t>
            </w:r>
          </w:p>
        </w:tc>
        <w:tc>
          <w:tcPr>
            <w:tcW w:w="0" w:type="auto"/>
            <w:vAlign w:val="bottom"/>
          </w:tcPr>
          <w:p w:rsidR="00E816A0" w:rsidRPr="007C1448" w:rsidRDefault="00E816A0" w:rsidP="001F12F1">
            <w:pPr>
              <w:widowControl w:val="0"/>
              <w:autoSpaceDE w:val="0"/>
              <w:autoSpaceDN w:val="0"/>
              <w:adjustRightInd w:val="0"/>
              <w:rPr>
                <w:noProof/>
                <w:sz w:val="18"/>
                <w:szCs w:val="18"/>
              </w:rPr>
            </w:pPr>
          </w:p>
        </w:tc>
        <w:tc>
          <w:tcPr>
            <w:tcW w:w="0" w:type="auto"/>
            <w:vAlign w:val="bottom"/>
          </w:tcPr>
          <w:p w:rsidR="00E816A0" w:rsidRPr="007C1448" w:rsidRDefault="00E816A0" w:rsidP="001F12F1">
            <w:pPr>
              <w:widowControl w:val="0"/>
              <w:autoSpaceDE w:val="0"/>
              <w:autoSpaceDN w:val="0"/>
              <w:adjustRightInd w:val="0"/>
              <w:jc w:val="center"/>
              <w:rPr>
                <w:noProof/>
                <w:sz w:val="18"/>
                <w:szCs w:val="18"/>
              </w:rPr>
            </w:pPr>
          </w:p>
        </w:tc>
      </w:tr>
    </w:tbl>
    <w:p w:rsidR="00E816A0" w:rsidRDefault="00E816A0" w:rsidP="00E816A0">
      <w:pPr>
        <w:jc w:val="center"/>
        <w:rPr>
          <w:b/>
          <w:caps/>
          <w:sz w:val="20"/>
          <w:szCs w:val="20"/>
        </w:rPr>
      </w:pPr>
    </w:p>
    <w:p w:rsidR="00E816A0" w:rsidRDefault="00E816A0" w:rsidP="00E816A0">
      <w:pPr>
        <w:jc w:val="center"/>
        <w:rPr>
          <w:b/>
          <w:caps/>
          <w:sz w:val="20"/>
          <w:szCs w:val="20"/>
        </w:rPr>
      </w:pPr>
    </w:p>
    <w:p w:rsidR="00E816A0" w:rsidRDefault="00E816A0" w:rsidP="00E816A0">
      <w:pPr>
        <w:jc w:val="center"/>
        <w:rPr>
          <w:b/>
          <w:caps/>
          <w:sz w:val="20"/>
          <w:szCs w:val="20"/>
        </w:rPr>
      </w:pPr>
    </w:p>
    <w:p w:rsidR="00E816A0" w:rsidRDefault="00E816A0" w:rsidP="00E816A0">
      <w:pPr>
        <w:suppressAutoHyphens/>
        <w:autoSpaceDE w:val="0"/>
        <w:autoSpaceDN w:val="0"/>
        <w:adjustRightInd w:val="0"/>
        <w:spacing w:line="240" w:lineRule="exact"/>
        <w:jc w:val="center"/>
        <w:rPr>
          <w:b/>
          <w:bCs/>
          <w:sz w:val="20"/>
          <w:szCs w:val="20"/>
        </w:rPr>
      </w:pPr>
      <w:r>
        <w:rPr>
          <w:b/>
          <w:bCs/>
          <w:sz w:val="20"/>
          <w:szCs w:val="20"/>
        </w:rPr>
        <w:t>Х</w:t>
      </w:r>
      <w:r w:rsidRPr="003C1431">
        <w:rPr>
          <w:b/>
          <w:bCs/>
          <w:sz w:val="20"/>
          <w:szCs w:val="20"/>
        </w:rPr>
        <w:t xml:space="preserve">арактеристики </w:t>
      </w:r>
      <w:r>
        <w:rPr>
          <w:b/>
          <w:bCs/>
          <w:sz w:val="20"/>
          <w:szCs w:val="20"/>
        </w:rPr>
        <w:t>некоторых т</w:t>
      </w:r>
      <w:r w:rsidRPr="003C1431">
        <w:rPr>
          <w:b/>
          <w:bCs/>
          <w:sz w:val="20"/>
          <w:szCs w:val="20"/>
        </w:rPr>
        <w:t>овар</w:t>
      </w:r>
      <w:r>
        <w:rPr>
          <w:b/>
          <w:bCs/>
          <w:sz w:val="20"/>
          <w:szCs w:val="20"/>
        </w:rPr>
        <w:t>ов, используемых при выполнении Работ, и п</w:t>
      </w:r>
      <w:r w:rsidRPr="003C1431">
        <w:rPr>
          <w:b/>
          <w:bCs/>
          <w:sz w:val="20"/>
          <w:szCs w:val="20"/>
        </w:rPr>
        <w:t xml:space="preserve">оказатели, позволяющие определить соответствие </w:t>
      </w:r>
      <w:r>
        <w:rPr>
          <w:b/>
          <w:bCs/>
          <w:sz w:val="20"/>
          <w:szCs w:val="20"/>
        </w:rPr>
        <w:t>используемых т</w:t>
      </w:r>
      <w:r w:rsidRPr="003C1431">
        <w:rPr>
          <w:b/>
          <w:bCs/>
          <w:sz w:val="20"/>
          <w:szCs w:val="20"/>
        </w:rPr>
        <w:t>оваров установленным требованиям, максимальные и (или) минимальные значения таких показателей, а также значения показателей, которые не могут изменяться</w:t>
      </w:r>
    </w:p>
    <w:p w:rsidR="00E816A0" w:rsidRDefault="00E816A0" w:rsidP="00E816A0">
      <w:pPr>
        <w:ind w:firstLine="709"/>
        <w:jc w:val="both"/>
        <w:rPr>
          <w:b/>
          <w:bCs/>
        </w:rPr>
      </w:pPr>
    </w:p>
    <w:tbl>
      <w:tblPr>
        <w:tblW w:w="9214" w:type="dxa"/>
        <w:tblInd w:w="17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9" w:type="dxa"/>
          <w:right w:w="29" w:type="dxa"/>
        </w:tblCellMar>
        <w:tblLook w:val="0000"/>
      </w:tblPr>
      <w:tblGrid>
        <w:gridCol w:w="540"/>
        <w:gridCol w:w="8674"/>
      </w:tblGrid>
      <w:tr w:rsidR="00E816A0" w:rsidRPr="0059642E" w:rsidTr="00E816A0">
        <w:trPr>
          <w:cantSplit/>
        </w:trPr>
        <w:tc>
          <w:tcPr>
            <w:tcW w:w="540" w:type="dxa"/>
            <w:tcBorders>
              <w:top w:val="single" w:sz="4" w:space="0" w:color="auto"/>
              <w:left w:val="single" w:sz="4" w:space="0" w:color="auto"/>
              <w:bottom w:val="single" w:sz="4" w:space="0" w:color="auto"/>
              <w:right w:val="single" w:sz="4" w:space="0" w:color="auto"/>
            </w:tcBorders>
          </w:tcPr>
          <w:p w:rsidR="00E816A0" w:rsidRPr="0059642E" w:rsidRDefault="00E816A0" w:rsidP="001F12F1">
            <w:pPr>
              <w:pStyle w:val="a6"/>
              <w:jc w:val="center"/>
              <w:rPr>
                <w:b/>
                <w:sz w:val="20"/>
                <w:szCs w:val="20"/>
              </w:rPr>
            </w:pPr>
            <w:r w:rsidRPr="0059642E">
              <w:rPr>
                <w:b/>
                <w:sz w:val="20"/>
                <w:szCs w:val="20"/>
              </w:rPr>
              <w:t xml:space="preserve">№ </w:t>
            </w:r>
            <w:proofErr w:type="spellStart"/>
            <w:proofErr w:type="gramStart"/>
            <w:r w:rsidRPr="0059642E">
              <w:rPr>
                <w:b/>
                <w:sz w:val="20"/>
                <w:szCs w:val="20"/>
              </w:rPr>
              <w:t>п</w:t>
            </w:r>
            <w:proofErr w:type="spellEnd"/>
            <w:proofErr w:type="gramEnd"/>
            <w:r w:rsidRPr="0059642E">
              <w:rPr>
                <w:b/>
                <w:sz w:val="20"/>
                <w:szCs w:val="20"/>
              </w:rPr>
              <w:t>/</w:t>
            </w:r>
            <w:proofErr w:type="spellStart"/>
            <w:r w:rsidRPr="0059642E">
              <w:rPr>
                <w:b/>
                <w:sz w:val="20"/>
                <w:szCs w:val="20"/>
              </w:rPr>
              <w:t>п</w:t>
            </w:r>
            <w:proofErr w:type="spellEnd"/>
          </w:p>
        </w:tc>
        <w:tc>
          <w:tcPr>
            <w:tcW w:w="8674" w:type="dxa"/>
            <w:tcBorders>
              <w:top w:val="single" w:sz="4" w:space="0" w:color="auto"/>
              <w:left w:val="single" w:sz="4" w:space="0" w:color="auto"/>
              <w:bottom w:val="single" w:sz="4" w:space="0" w:color="auto"/>
              <w:right w:val="single" w:sz="4" w:space="0" w:color="auto"/>
            </w:tcBorders>
          </w:tcPr>
          <w:p w:rsidR="00E816A0" w:rsidRPr="0059642E" w:rsidRDefault="00E816A0" w:rsidP="001F12F1">
            <w:pPr>
              <w:pStyle w:val="a6"/>
              <w:jc w:val="center"/>
              <w:rPr>
                <w:b/>
                <w:sz w:val="20"/>
                <w:szCs w:val="20"/>
              </w:rPr>
            </w:pPr>
            <w:r w:rsidRPr="0059642E">
              <w:rPr>
                <w:b/>
                <w:sz w:val="20"/>
                <w:szCs w:val="20"/>
              </w:rPr>
              <w:t>Материалы</w:t>
            </w:r>
          </w:p>
        </w:tc>
      </w:tr>
      <w:tr w:rsidR="00E816A0" w:rsidRPr="0059642E" w:rsidTr="00E816A0">
        <w:trPr>
          <w:cantSplit/>
        </w:trPr>
        <w:tc>
          <w:tcPr>
            <w:tcW w:w="540" w:type="dxa"/>
            <w:tcBorders>
              <w:top w:val="single" w:sz="4" w:space="0" w:color="auto"/>
              <w:left w:val="single" w:sz="4" w:space="0" w:color="auto"/>
              <w:bottom w:val="single" w:sz="4" w:space="0" w:color="auto"/>
              <w:right w:val="single" w:sz="4" w:space="0" w:color="auto"/>
            </w:tcBorders>
          </w:tcPr>
          <w:p w:rsidR="00E816A0" w:rsidRPr="0059642E" w:rsidRDefault="00E816A0" w:rsidP="001F12F1">
            <w:pPr>
              <w:pStyle w:val="a6"/>
              <w:jc w:val="center"/>
              <w:rPr>
                <w:sz w:val="20"/>
                <w:szCs w:val="20"/>
              </w:rPr>
            </w:pPr>
            <w:r>
              <w:rPr>
                <w:sz w:val="20"/>
                <w:szCs w:val="20"/>
              </w:rPr>
              <w:t>1</w:t>
            </w:r>
          </w:p>
        </w:tc>
        <w:tc>
          <w:tcPr>
            <w:tcW w:w="8674" w:type="dxa"/>
            <w:tcBorders>
              <w:top w:val="single" w:sz="4" w:space="0" w:color="auto"/>
              <w:left w:val="single" w:sz="4" w:space="0" w:color="auto"/>
              <w:bottom w:val="single" w:sz="4" w:space="0" w:color="auto"/>
              <w:right w:val="single" w:sz="4" w:space="0" w:color="auto"/>
            </w:tcBorders>
          </w:tcPr>
          <w:p w:rsidR="00E816A0" w:rsidRPr="0059642E" w:rsidRDefault="00E816A0" w:rsidP="001F12F1">
            <w:pPr>
              <w:pStyle w:val="a6"/>
              <w:rPr>
                <w:sz w:val="20"/>
                <w:szCs w:val="20"/>
              </w:rPr>
            </w:pPr>
            <w:r w:rsidRPr="00AF6433">
              <w:rPr>
                <w:sz w:val="20"/>
                <w:szCs w:val="20"/>
              </w:rPr>
              <w:t>Смесь асфальтобетонная марка</w:t>
            </w:r>
            <w:r>
              <w:rPr>
                <w:sz w:val="20"/>
                <w:szCs w:val="20"/>
              </w:rPr>
              <w:t xml:space="preserve"> </w:t>
            </w:r>
            <w:r w:rsidRPr="00AF6433">
              <w:rPr>
                <w:sz w:val="20"/>
                <w:szCs w:val="20"/>
              </w:rPr>
              <w:t>II, тип</w:t>
            </w:r>
            <w:proofErr w:type="gramStart"/>
            <w:r w:rsidRPr="00AF6433">
              <w:rPr>
                <w:sz w:val="20"/>
                <w:szCs w:val="20"/>
              </w:rPr>
              <w:t xml:space="preserve"> В</w:t>
            </w:r>
            <w:proofErr w:type="gramEnd"/>
          </w:p>
        </w:tc>
      </w:tr>
    </w:tbl>
    <w:p w:rsidR="00E816A0" w:rsidRDefault="00E816A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FE6040" w:rsidRDefault="00FE6040" w:rsidP="00FE6040">
      <w:pPr>
        <w:rPr>
          <w:color w:val="FF0000"/>
        </w:rPr>
      </w:pPr>
    </w:p>
    <w:p w:rsidR="00471074" w:rsidRDefault="00471074"/>
    <w:sectPr w:rsidR="00471074" w:rsidSect="00E816A0">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040"/>
    <w:rsid w:val="00471074"/>
    <w:rsid w:val="00517970"/>
    <w:rsid w:val="008F3B8E"/>
    <w:rsid w:val="00AD1D4B"/>
    <w:rsid w:val="00B63979"/>
    <w:rsid w:val="00BB21CB"/>
    <w:rsid w:val="00E43974"/>
    <w:rsid w:val="00E816A0"/>
    <w:rsid w:val="00FE6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60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E6040"/>
    <w:rPr>
      <w:rFonts w:ascii="Arial" w:eastAsia="Times New Roman" w:hAnsi="Arial" w:cs="Arial"/>
      <w:sz w:val="20"/>
      <w:szCs w:val="20"/>
      <w:lang w:eastAsia="ru-RU"/>
    </w:rPr>
  </w:style>
  <w:style w:type="paragraph" w:customStyle="1" w:styleId="ConsNonformat">
    <w:name w:val="ConsNonformat"/>
    <w:link w:val="ConsNonformat0"/>
    <w:rsid w:val="00FE6040"/>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ConsNonformat0">
    <w:name w:val="ConsNonformat Знак"/>
    <w:link w:val="ConsNonformat"/>
    <w:locked/>
    <w:rsid w:val="00FE6040"/>
    <w:rPr>
      <w:rFonts w:ascii="Courier New" w:eastAsia="Times New Roman" w:hAnsi="Courier New" w:cs="Times New Roman"/>
      <w:snapToGrid w:val="0"/>
      <w:sz w:val="20"/>
      <w:szCs w:val="20"/>
      <w:lang w:eastAsia="ru-RU"/>
    </w:rPr>
  </w:style>
  <w:style w:type="paragraph" w:customStyle="1" w:styleId="ConsNormal">
    <w:name w:val="ConsNormal"/>
    <w:link w:val="ConsNormal0"/>
    <w:rsid w:val="00FE6040"/>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FE6040"/>
    <w:rPr>
      <w:rFonts w:ascii="Consultant" w:eastAsia="Arial" w:hAnsi="Consultant" w:cs="Times New Roman"/>
      <w:sz w:val="28"/>
      <w:lang w:eastAsia="ar-SA"/>
    </w:rPr>
  </w:style>
  <w:style w:type="paragraph" w:styleId="a3">
    <w:name w:val="Body Text"/>
    <w:aliases w:val="Основной текст Знак Знак"/>
    <w:basedOn w:val="a"/>
    <w:link w:val="a4"/>
    <w:unhideWhenUsed/>
    <w:rsid w:val="00FE6040"/>
    <w:pPr>
      <w:spacing w:after="120"/>
      <w:jc w:val="both"/>
    </w:pPr>
    <w:rPr>
      <w:szCs w:val="20"/>
    </w:rPr>
  </w:style>
  <w:style w:type="character" w:customStyle="1" w:styleId="a4">
    <w:name w:val="Основной текст Знак"/>
    <w:aliases w:val="Основной текст Знак Знак Знак"/>
    <w:basedOn w:val="a0"/>
    <w:link w:val="a3"/>
    <w:rsid w:val="00FE6040"/>
    <w:rPr>
      <w:rFonts w:ascii="Times New Roman" w:eastAsia="Times New Roman" w:hAnsi="Times New Roman" w:cs="Times New Roman"/>
      <w:sz w:val="24"/>
      <w:szCs w:val="20"/>
      <w:lang w:eastAsia="ru-RU"/>
    </w:rPr>
  </w:style>
  <w:style w:type="character" w:styleId="a5">
    <w:name w:val="Hyperlink"/>
    <w:uiPriority w:val="99"/>
    <w:rsid w:val="00E816A0"/>
    <w:rPr>
      <w:rFonts w:cs="Times New Roman"/>
      <w:color w:val="0000FF"/>
      <w:u w:val="single"/>
    </w:rPr>
  </w:style>
  <w:style w:type="paragraph" w:styleId="a6">
    <w:name w:val="header"/>
    <w:basedOn w:val="a"/>
    <w:link w:val="a7"/>
    <w:uiPriority w:val="99"/>
    <w:unhideWhenUsed/>
    <w:rsid w:val="00E816A0"/>
    <w:pPr>
      <w:tabs>
        <w:tab w:val="center" w:pos="4677"/>
        <w:tab w:val="right" w:pos="9355"/>
      </w:tabs>
    </w:pPr>
  </w:style>
  <w:style w:type="character" w:customStyle="1" w:styleId="a7">
    <w:name w:val="Верхний колонтитул Знак"/>
    <w:basedOn w:val="a0"/>
    <w:link w:val="a6"/>
    <w:uiPriority w:val="99"/>
    <w:rsid w:val="00E816A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4358845FA9443708A431EB43735FAEEAB0B0341D98E51F6142E12C0C12B5CC61E18CD0DCA75D5FjBu6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7B0DCAAA1F8CE08D814144AF0FEE74341A420B7200FEECFA51E0279703910E1711039707D2AB47Ai0DFJ" TargetMode="External"/><Relationship Id="rId12" Type="http://schemas.openxmlformats.org/officeDocument/2006/relationships/hyperlink" Target="mailto:oooats12@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82236871D9A4A212D37F74924B8D74276E5E26FD234FCCEDD96246DBC39C2D5057010E9AA130A87R3P6G" TargetMode="External"/><Relationship Id="rId11" Type="http://schemas.openxmlformats.org/officeDocument/2006/relationships/hyperlink" Target="consultantplus://offline/ref=42ED9E880A95D84211A375EECEF0D0B8EF7AAD5CA417B10AAE5F6D037A7E97872276E7C9AD467Dk2I" TargetMode="External"/><Relationship Id="rId5" Type="http://schemas.openxmlformats.org/officeDocument/2006/relationships/hyperlink" Target="consultantplus://offline/main?base=LAW;n=116659;fld=134" TargetMode="External"/><Relationship Id="rId10" Type="http://schemas.openxmlformats.org/officeDocument/2006/relationships/hyperlink" Target="consultantplus://offline/main?base=MLAW;n=129338;fld=134;dst=100180" TargetMode="External"/><Relationship Id="rId4" Type="http://schemas.openxmlformats.org/officeDocument/2006/relationships/hyperlink" Target="consultantplus://offline/main?base=LAW;n=112770;fld=134" TargetMode="External"/><Relationship Id="rId9" Type="http://schemas.openxmlformats.org/officeDocument/2006/relationships/hyperlink" Target="consultantplus://offline/ref=754358845FA9443708A431EB43735FAEEAB0B0341D98E51F6142E12C0C12B5CC61E18CD0DCA75D5FjBu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5947</Words>
  <Characters>33900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dcterms:created xsi:type="dcterms:W3CDTF">2017-07-04T10:25:00Z</dcterms:created>
  <dcterms:modified xsi:type="dcterms:W3CDTF">2017-07-18T06:28:00Z</dcterms:modified>
</cp:coreProperties>
</file>