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F41" w:rsidRPr="00EC1E8D" w:rsidRDefault="00DA3F41" w:rsidP="00DA3F41">
      <w:pPr>
        <w:jc w:val="center"/>
        <w:rPr>
          <w:bCs/>
          <w:iCs/>
        </w:rPr>
      </w:pPr>
    </w:p>
    <w:p w:rsidR="00FE0734" w:rsidRPr="00FE0734" w:rsidRDefault="00FE0734" w:rsidP="00FE0734">
      <w:pPr>
        <w:pStyle w:val="af0"/>
        <w:ind w:firstLine="6237"/>
        <w:jc w:val="both"/>
        <w:rPr>
          <w:rFonts w:ascii="Times New Roman" w:hAnsi="Times New Roman"/>
          <w:b w:val="0"/>
          <w:sz w:val="20"/>
          <w:szCs w:val="20"/>
        </w:rPr>
      </w:pPr>
      <w:r w:rsidRPr="00FE0734">
        <w:rPr>
          <w:rFonts w:ascii="Times New Roman" w:hAnsi="Times New Roman"/>
          <w:b w:val="0"/>
          <w:sz w:val="20"/>
          <w:szCs w:val="20"/>
        </w:rPr>
        <w:t xml:space="preserve">Приложение </w:t>
      </w:r>
    </w:p>
    <w:p w:rsidR="00FE0734" w:rsidRPr="00FE0734" w:rsidRDefault="00FE0734" w:rsidP="00FE0734">
      <w:pPr>
        <w:pStyle w:val="af1"/>
        <w:spacing w:before="0" w:after="0"/>
        <w:ind w:firstLine="6237"/>
        <w:jc w:val="both"/>
        <w:rPr>
          <w:rFonts w:ascii="Times New Roman" w:hAnsi="Times New Roman"/>
          <w:sz w:val="20"/>
          <w:szCs w:val="20"/>
        </w:rPr>
      </w:pPr>
      <w:r w:rsidRPr="00FE0734">
        <w:rPr>
          <w:rFonts w:ascii="Times New Roman" w:hAnsi="Times New Roman"/>
          <w:sz w:val="20"/>
          <w:szCs w:val="20"/>
        </w:rPr>
        <w:t>к постановлению администрации</w:t>
      </w:r>
    </w:p>
    <w:p w:rsidR="00FE0734" w:rsidRPr="007D4429" w:rsidRDefault="00FE0734" w:rsidP="007D4429">
      <w:pPr>
        <w:pStyle w:val="af1"/>
        <w:spacing w:before="0" w:after="0"/>
        <w:ind w:firstLine="6237"/>
        <w:jc w:val="both"/>
        <w:rPr>
          <w:rFonts w:ascii="Times New Roman" w:hAnsi="Times New Roman"/>
          <w:sz w:val="20"/>
          <w:szCs w:val="20"/>
        </w:rPr>
      </w:pPr>
      <w:r w:rsidRPr="007D4429">
        <w:rPr>
          <w:rFonts w:ascii="Times New Roman" w:hAnsi="Times New Roman"/>
          <w:sz w:val="20"/>
          <w:szCs w:val="20"/>
        </w:rPr>
        <w:t>муниципального образования</w:t>
      </w:r>
    </w:p>
    <w:p w:rsidR="00FE0734" w:rsidRPr="007D4429" w:rsidRDefault="00FE0734" w:rsidP="007D4429">
      <w:pPr>
        <w:pStyle w:val="af1"/>
        <w:spacing w:before="0" w:after="0"/>
        <w:ind w:firstLine="6237"/>
        <w:jc w:val="both"/>
        <w:rPr>
          <w:rFonts w:ascii="Times New Roman" w:hAnsi="Times New Roman"/>
          <w:sz w:val="20"/>
          <w:szCs w:val="20"/>
        </w:rPr>
      </w:pPr>
      <w:r w:rsidRPr="007D4429">
        <w:rPr>
          <w:rFonts w:ascii="Times New Roman" w:hAnsi="Times New Roman"/>
          <w:sz w:val="20"/>
          <w:szCs w:val="20"/>
        </w:rPr>
        <w:t>«</w:t>
      </w:r>
      <w:r w:rsidR="001A2B2C">
        <w:rPr>
          <w:rFonts w:ascii="Times New Roman" w:hAnsi="Times New Roman"/>
          <w:sz w:val="20"/>
          <w:szCs w:val="20"/>
        </w:rPr>
        <w:t>Медведевское городское</w:t>
      </w:r>
      <w:r w:rsidR="00585825">
        <w:rPr>
          <w:rFonts w:ascii="Times New Roman" w:hAnsi="Times New Roman"/>
          <w:sz w:val="20"/>
          <w:szCs w:val="20"/>
        </w:rPr>
        <w:t xml:space="preserve"> </w:t>
      </w:r>
      <w:r w:rsidR="009135A7" w:rsidRPr="007D4429">
        <w:rPr>
          <w:rFonts w:ascii="Times New Roman" w:hAnsi="Times New Roman"/>
          <w:sz w:val="20"/>
          <w:szCs w:val="20"/>
        </w:rPr>
        <w:t>поселение</w:t>
      </w:r>
      <w:r w:rsidRPr="007D4429">
        <w:rPr>
          <w:rFonts w:ascii="Times New Roman" w:hAnsi="Times New Roman"/>
          <w:sz w:val="20"/>
          <w:szCs w:val="20"/>
        </w:rPr>
        <w:t xml:space="preserve">» </w:t>
      </w:r>
    </w:p>
    <w:p w:rsidR="00DA3F41" w:rsidRPr="00190135" w:rsidRDefault="00A207E6" w:rsidP="007D4429">
      <w:pPr>
        <w:pStyle w:val="af1"/>
        <w:spacing w:before="0" w:after="0"/>
        <w:ind w:firstLine="6237"/>
        <w:jc w:val="both"/>
        <w:rPr>
          <w:rFonts w:ascii="Times New Roman" w:hAnsi="Times New Roman"/>
          <w:sz w:val="20"/>
          <w:szCs w:val="20"/>
        </w:rPr>
      </w:pPr>
      <w:r w:rsidRPr="0057527B">
        <w:rPr>
          <w:rFonts w:ascii="Times New Roman" w:hAnsi="Times New Roman"/>
          <w:sz w:val="20"/>
          <w:szCs w:val="20"/>
        </w:rPr>
        <w:t xml:space="preserve">от </w:t>
      </w:r>
      <w:r w:rsidR="000A5AD5">
        <w:rPr>
          <w:rFonts w:ascii="Times New Roman" w:hAnsi="Times New Roman"/>
          <w:sz w:val="20"/>
          <w:szCs w:val="20"/>
        </w:rPr>
        <w:t>01 августа</w:t>
      </w:r>
      <w:r w:rsidR="00714DDD">
        <w:rPr>
          <w:rFonts w:ascii="Times New Roman" w:hAnsi="Times New Roman"/>
          <w:sz w:val="20"/>
          <w:szCs w:val="20"/>
        </w:rPr>
        <w:t xml:space="preserve"> 2017</w:t>
      </w:r>
      <w:r w:rsidRPr="0057527B">
        <w:rPr>
          <w:rFonts w:ascii="Times New Roman" w:hAnsi="Times New Roman"/>
          <w:sz w:val="20"/>
          <w:szCs w:val="20"/>
        </w:rPr>
        <w:t xml:space="preserve"> года № </w:t>
      </w:r>
      <w:r w:rsidR="00B97EDC">
        <w:rPr>
          <w:rFonts w:ascii="Times New Roman" w:hAnsi="Times New Roman"/>
          <w:sz w:val="20"/>
          <w:szCs w:val="20"/>
        </w:rPr>
        <w:t xml:space="preserve"> </w:t>
      </w:r>
      <w:r w:rsidR="00271924">
        <w:rPr>
          <w:rFonts w:ascii="Times New Roman" w:hAnsi="Times New Roman"/>
          <w:sz w:val="20"/>
          <w:szCs w:val="20"/>
        </w:rPr>
        <w:t>200</w:t>
      </w:r>
    </w:p>
    <w:p w:rsidR="00DA3F41" w:rsidRDefault="00DA3F41" w:rsidP="00DA3F41">
      <w:pPr>
        <w:jc w:val="center"/>
        <w:rPr>
          <w:b/>
          <w:bCs/>
          <w:iCs/>
        </w:rPr>
      </w:pPr>
    </w:p>
    <w:p w:rsidR="00DA3F41" w:rsidRDefault="00DA3F41" w:rsidP="00DA3F41">
      <w:pPr>
        <w:jc w:val="center"/>
        <w:rPr>
          <w:b/>
          <w:bCs/>
          <w:iCs/>
        </w:rPr>
      </w:pPr>
    </w:p>
    <w:p w:rsidR="00DA3F41" w:rsidRDefault="00DA3F41" w:rsidP="00DA3F41">
      <w:pPr>
        <w:jc w:val="center"/>
        <w:rPr>
          <w:b/>
          <w:bCs/>
          <w:iCs/>
        </w:rPr>
      </w:pPr>
    </w:p>
    <w:p w:rsidR="00DA3F41" w:rsidRDefault="00DA3F41" w:rsidP="00DA3F41">
      <w:pPr>
        <w:jc w:val="center"/>
        <w:rPr>
          <w:b/>
          <w:bCs/>
          <w:iCs/>
        </w:rPr>
      </w:pPr>
    </w:p>
    <w:p w:rsidR="00DA3F41" w:rsidRDefault="00DA3F41" w:rsidP="00DA3F41">
      <w:pPr>
        <w:jc w:val="center"/>
        <w:rPr>
          <w:b/>
          <w:bCs/>
          <w:iCs/>
        </w:rPr>
      </w:pPr>
    </w:p>
    <w:p w:rsidR="00DA3F41" w:rsidRDefault="00DA3F41" w:rsidP="00DA3F41">
      <w:pPr>
        <w:jc w:val="center"/>
        <w:rPr>
          <w:b/>
          <w:bCs/>
          <w:iCs/>
        </w:rPr>
      </w:pPr>
    </w:p>
    <w:p w:rsidR="00DA3F41" w:rsidRDefault="00DA3F41" w:rsidP="00DA3F41">
      <w:pPr>
        <w:jc w:val="center"/>
        <w:rPr>
          <w:b/>
          <w:bCs/>
          <w:iCs/>
        </w:rPr>
      </w:pPr>
    </w:p>
    <w:p w:rsidR="00DA3F41" w:rsidRDefault="00DA3F41" w:rsidP="00DA3F41">
      <w:pPr>
        <w:jc w:val="center"/>
        <w:rPr>
          <w:b/>
          <w:bCs/>
          <w:iCs/>
        </w:rPr>
      </w:pPr>
    </w:p>
    <w:p w:rsidR="00DA3F41" w:rsidRDefault="00DA3F41" w:rsidP="00DA3F41">
      <w:pPr>
        <w:jc w:val="center"/>
        <w:rPr>
          <w:b/>
          <w:bCs/>
          <w:iCs/>
        </w:rPr>
      </w:pPr>
    </w:p>
    <w:p w:rsidR="00DA3F41" w:rsidRDefault="00DA3F41" w:rsidP="00DA3F41">
      <w:pPr>
        <w:jc w:val="center"/>
        <w:rPr>
          <w:b/>
          <w:bCs/>
          <w:iCs/>
        </w:rPr>
      </w:pPr>
    </w:p>
    <w:p w:rsidR="00DA3F41" w:rsidRDefault="00DA3F41" w:rsidP="00DA3F41">
      <w:pPr>
        <w:jc w:val="center"/>
        <w:rPr>
          <w:b/>
          <w:bCs/>
          <w:iCs/>
        </w:rPr>
      </w:pPr>
    </w:p>
    <w:p w:rsidR="00DA3F41" w:rsidRDefault="00DA3F41" w:rsidP="00DA3F41">
      <w:pPr>
        <w:jc w:val="center"/>
        <w:rPr>
          <w:b/>
          <w:bCs/>
          <w:iCs/>
        </w:rPr>
      </w:pPr>
    </w:p>
    <w:p w:rsidR="00DA3F41" w:rsidRDefault="00DA3F41" w:rsidP="00DA3F41">
      <w:pPr>
        <w:jc w:val="center"/>
        <w:rPr>
          <w:b/>
          <w:bCs/>
          <w:iCs/>
        </w:rPr>
      </w:pPr>
    </w:p>
    <w:p w:rsidR="00DA3F41" w:rsidRDefault="00DA3F41" w:rsidP="00DA3F41">
      <w:pPr>
        <w:jc w:val="center"/>
        <w:rPr>
          <w:b/>
          <w:bCs/>
          <w:iCs/>
        </w:rPr>
      </w:pPr>
    </w:p>
    <w:p w:rsidR="00DA3F41" w:rsidRDefault="00DA3F41" w:rsidP="00DA3F41">
      <w:pPr>
        <w:jc w:val="center"/>
        <w:rPr>
          <w:b/>
          <w:bCs/>
          <w:iCs/>
        </w:rPr>
      </w:pPr>
    </w:p>
    <w:p w:rsidR="00DA3F41" w:rsidRDefault="00DA3F41" w:rsidP="00DA3F41">
      <w:pPr>
        <w:jc w:val="center"/>
        <w:rPr>
          <w:b/>
          <w:bCs/>
          <w:iCs/>
        </w:rPr>
      </w:pPr>
    </w:p>
    <w:p w:rsidR="00DA3F41" w:rsidRDefault="00DA3F41" w:rsidP="00DA3F41">
      <w:pPr>
        <w:jc w:val="center"/>
        <w:rPr>
          <w:b/>
          <w:bCs/>
          <w:iCs/>
        </w:rPr>
      </w:pPr>
    </w:p>
    <w:p w:rsidR="00DA3F41" w:rsidRDefault="00DA3F41" w:rsidP="00DA3F41">
      <w:pPr>
        <w:jc w:val="center"/>
        <w:rPr>
          <w:b/>
          <w:bCs/>
          <w:iCs/>
        </w:rPr>
      </w:pPr>
    </w:p>
    <w:p w:rsidR="00DA3F41" w:rsidRDefault="00DA3F41" w:rsidP="00DA3F41">
      <w:pPr>
        <w:jc w:val="center"/>
        <w:rPr>
          <w:b/>
          <w:bCs/>
          <w:iCs/>
        </w:rPr>
      </w:pPr>
    </w:p>
    <w:p w:rsidR="00DA3F41" w:rsidRDefault="00DA3F41" w:rsidP="00DA3F41">
      <w:pPr>
        <w:jc w:val="center"/>
        <w:rPr>
          <w:b/>
          <w:bCs/>
          <w:iCs/>
        </w:rPr>
      </w:pPr>
    </w:p>
    <w:p w:rsidR="00DA3F41" w:rsidRDefault="00DA3F41" w:rsidP="00DA3F41">
      <w:pPr>
        <w:jc w:val="center"/>
        <w:rPr>
          <w:b/>
          <w:bCs/>
          <w:iCs/>
        </w:rPr>
      </w:pPr>
    </w:p>
    <w:p w:rsidR="00DA3F41" w:rsidRDefault="00DA3F41" w:rsidP="00DA3F41">
      <w:pPr>
        <w:jc w:val="center"/>
        <w:rPr>
          <w:b/>
          <w:bCs/>
          <w:iCs/>
        </w:rPr>
      </w:pPr>
    </w:p>
    <w:p w:rsidR="00DA3F41" w:rsidRPr="00FE0734" w:rsidRDefault="00DA3F41" w:rsidP="00DA3F41">
      <w:pPr>
        <w:jc w:val="center"/>
        <w:rPr>
          <w:b/>
          <w:bCs/>
          <w:iCs/>
          <w:sz w:val="20"/>
          <w:szCs w:val="20"/>
        </w:rPr>
      </w:pPr>
      <w:r w:rsidRPr="00FE0734">
        <w:rPr>
          <w:b/>
          <w:bCs/>
          <w:iCs/>
          <w:sz w:val="20"/>
          <w:szCs w:val="20"/>
        </w:rPr>
        <w:t xml:space="preserve">ДОКУМЕНТАЦИЯ </w:t>
      </w:r>
    </w:p>
    <w:p w:rsidR="00DA3F41" w:rsidRPr="00FE0734" w:rsidRDefault="00DA3F41" w:rsidP="00DA3F41">
      <w:pPr>
        <w:jc w:val="center"/>
        <w:rPr>
          <w:b/>
          <w:bCs/>
          <w:iCs/>
          <w:sz w:val="20"/>
          <w:szCs w:val="20"/>
        </w:rPr>
      </w:pPr>
    </w:p>
    <w:p w:rsidR="00DA3F41" w:rsidRPr="00FE0734" w:rsidRDefault="00DA3F41" w:rsidP="00DA3F41">
      <w:pPr>
        <w:jc w:val="center"/>
        <w:rPr>
          <w:b/>
          <w:sz w:val="20"/>
          <w:szCs w:val="20"/>
        </w:rPr>
      </w:pPr>
      <w:r w:rsidRPr="00FE0734">
        <w:rPr>
          <w:b/>
          <w:sz w:val="20"/>
          <w:szCs w:val="20"/>
        </w:rPr>
        <w:t xml:space="preserve">об </w:t>
      </w:r>
      <w:r w:rsidR="00363866" w:rsidRPr="00FE0734">
        <w:rPr>
          <w:b/>
          <w:sz w:val="20"/>
          <w:szCs w:val="20"/>
        </w:rPr>
        <w:t>электронно</w:t>
      </w:r>
      <w:r w:rsidR="00363866">
        <w:rPr>
          <w:b/>
          <w:sz w:val="20"/>
          <w:szCs w:val="20"/>
        </w:rPr>
        <w:t>м</w:t>
      </w:r>
      <w:r w:rsidR="00714DDD">
        <w:rPr>
          <w:b/>
          <w:sz w:val="20"/>
          <w:szCs w:val="20"/>
        </w:rPr>
        <w:t xml:space="preserve"> </w:t>
      </w:r>
      <w:r w:rsidRPr="00FE0734">
        <w:rPr>
          <w:b/>
          <w:sz w:val="20"/>
          <w:szCs w:val="20"/>
        </w:rPr>
        <w:t xml:space="preserve">аукционе </w:t>
      </w:r>
    </w:p>
    <w:p w:rsidR="000A5AD5" w:rsidRDefault="00A207E6" w:rsidP="000A5AD5">
      <w:pPr>
        <w:jc w:val="center"/>
        <w:rPr>
          <w:b/>
          <w:bCs/>
          <w:sz w:val="20"/>
          <w:szCs w:val="20"/>
        </w:rPr>
      </w:pPr>
      <w:r w:rsidRPr="00426F77">
        <w:rPr>
          <w:b/>
          <w:iCs/>
          <w:sz w:val="20"/>
          <w:szCs w:val="20"/>
        </w:rPr>
        <w:t xml:space="preserve">на </w:t>
      </w:r>
      <w:r w:rsidR="008C523E">
        <w:rPr>
          <w:b/>
          <w:bCs/>
          <w:sz w:val="20"/>
          <w:szCs w:val="20"/>
        </w:rPr>
        <w:t>в</w:t>
      </w:r>
      <w:r w:rsidR="008C523E" w:rsidRPr="008C523E">
        <w:rPr>
          <w:b/>
          <w:bCs/>
          <w:sz w:val="20"/>
          <w:szCs w:val="20"/>
        </w:rPr>
        <w:t xml:space="preserve">ыполнение работ </w:t>
      </w:r>
      <w:r w:rsidR="00D21B2D">
        <w:rPr>
          <w:b/>
          <w:bCs/>
          <w:sz w:val="20"/>
          <w:szCs w:val="20"/>
        </w:rPr>
        <w:t xml:space="preserve">по </w:t>
      </w:r>
      <w:r w:rsidR="000A5AD5">
        <w:rPr>
          <w:b/>
          <w:bCs/>
          <w:sz w:val="20"/>
          <w:szCs w:val="20"/>
        </w:rPr>
        <w:t xml:space="preserve">ремонту дороги п. Медведево ул. Ленина </w:t>
      </w:r>
    </w:p>
    <w:p w:rsidR="00DA3F41" w:rsidRPr="00964E6B" w:rsidRDefault="000A5AD5" w:rsidP="000A5AD5">
      <w:pPr>
        <w:jc w:val="center"/>
        <w:rPr>
          <w:b/>
          <w:bCs/>
          <w:sz w:val="20"/>
          <w:szCs w:val="20"/>
        </w:rPr>
      </w:pPr>
      <w:r>
        <w:rPr>
          <w:b/>
          <w:bCs/>
          <w:sz w:val="20"/>
          <w:szCs w:val="20"/>
        </w:rPr>
        <w:t>(от ул. Гагарина до ул. Коммунистическая, до ул. Медведево)</w:t>
      </w:r>
      <w:r w:rsidR="009135A7" w:rsidRPr="00563A4F">
        <w:rPr>
          <w:b/>
          <w:sz w:val="20"/>
          <w:szCs w:val="20"/>
        </w:rPr>
        <w:br/>
      </w:r>
    </w:p>
    <w:p w:rsidR="00DA3F41" w:rsidRPr="00FE0734" w:rsidRDefault="00DA3F41" w:rsidP="00DA3F41">
      <w:pPr>
        <w:rPr>
          <w:sz w:val="20"/>
          <w:szCs w:val="20"/>
        </w:rPr>
      </w:pPr>
    </w:p>
    <w:p w:rsidR="00DA3F41" w:rsidRPr="0056605C" w:rsidRDefault="00DA3F41" w:rsidP="00DA3F41"/>
    <w:p w:rsidR="00DA3F41" w:rsidRPr="0056605C" w:rsidRDefault="00DA3F41" w:rsidP="00DA3F41">
      <w:pPr>
        <w:jc w:val="right"/>
      </w:pPr>
    </w:p>
    <w:p w:rsidR="00DA3F41" w:rsidRPr="0056605C" w:rsidRDefault="00DA3F41" w:rsidP="00DA3F41"/>
    <w:p w:rsidR="00DA3F41" w:rsidRPr="0056605C" w:rsidRDefault="00DA3F41" w:rsidP="00DA3F41"/>
    <w:p w:rsidR="00DA3F41" w:rsidRPr="0056605C" w:rsidRDefault="00DA3F41" w:rsidP="00DA3F41"/>
    <w:p w:rsidR="00DA3F41" w:rsidRPr="0056605C" w:rsidRDefault="00DA3F41" w:rsidP="00DA3F41"/>
    <w:p w:rsidR="00DA3F41" w:rsidRPr="0056605C" w:rsidRDefault="00DA3F41" w:rsidP="00DA3F41"/>
    <w:p w:rsidR="00DA3F41" w:rsidRPr="0056605C" w:rsidRDefault="00DA3F41" w:rsidP="00DA3F41"/>
    <w:p w:rsidR="00DA3F41" w:rsidRPr="0056605C" w:rsidRDefault="00DA3F41" w:rsidP="00DA3F41"/>
    <w:p w:rsidR="00DA3F41" w:rsidRDefault="00DA3F41" w:rsidP="00DA3F41"/>
    <w:p w:rsidR="00DA3F41" w:rsidRDefault="00DA3F41" w:rsidP="00DA3F41"/>
    <w:p w:rsidR="00DA3F41" w:rsidRDefault="00DA3F41" w:rsidP="00DA3F41"/>
    <w:p w:rsidR="00DA3F41" w:rsidRDefault="00DA3F41" w:rsidP="00DA3F41"/>
    <w:p w:rsidR="00DA3F41" w:rsidRDefault="00DA3F41" w:rsidP="00DA3F41"/>
    <w:p w:rsidR="00DA3F41" w:rsidRPr="00DA3F41" w:rsidRDefault="00CF5ED9" w:rsidP="00DA3F41">
      <w:pPr>
        <w:pageBreakBefore/>
        <w:jc w:val="center"/>
        <w:rPr>
          <w:b/>
          <w:sz w:val="20"/>
          <w:szCs w:val="20"/>
        </w:rPr>
      </w:pPr>
      <w:r>
        <w:rPr>
          <w:b/>
          <w:sz w:val="20"/>
          <w:szCs w:val="20"/>
        </w:rPr>
        <w:lastRenderedPageBreak/>
        <w:t>С</w:t>
      </w:r>
      <w:r w:rsidR="00DA3F41" w:rsidRPr="00DA3F41">
        <w:rPr>
          <w:b/>
          <w:sz w:val="20"/>
          <w:szCs w:val="20"/>
        </w:rPr>
        <w:t>ОДЕРЖАНИЕ:</w:t>
      </w:r>
    </w:p>
    <w:p w:rsidR="00DA3F41" w:rsidRPr="00DA3F41" w:rsidRDefault="00DA3F41" w:rsidP="00DA3F41">
      <w:pPr>
        <w:rPr>
          <w:sz w:val="20"/>
          <w:szCs w:val="20"/>
        </w:rPr>
      </w:pPr>
    </w:p>
    <w:p w:rsidR="00DA3F41" w:rsidRPr="00DA3F41" w:rsidRDefault="00DA3F41" w:rsidP="00DA3F41">
      <w:pPr>
        <w:rPr>
          <w:sz w:val="20"/>
          <w:szCs w:val="20"/>
        </w:rPr>
      </w:pPr>
      <w:r w:rsidRPr="00DA3F41">
        <w:rPr>
          <w:sz w:val="20"/>
          <w:szCs w:val="20"/>
        </w:rPr>
        <w:t xml:space="preserve">1. ИЗВЕЩЕНИЕ О ПРОВЕДЕНИИ </w:t>
      </w:r>
      <w:r w:rsidR="00363866" w:rsidRPr="00DA3F41">
        <w:rPr>
          <w:sz w:val="20"/>
          <w:szCs w:val="20"/>
        </w:rPr>
        <w:t>ЭЛЕКТРОННО</w:t>
      </w:r>
      <w:r w:rsidRPr="00DA3F41">
        <w:rPr>
          <w:sz w:val="20"/>
          <w:szCs w:val="20"/>
        </w:rPr>
        <w:t>ГО АУКЦИОНА</w:t>
      </w:r>
    </w:p>
    <w:p w:rsidR="00DA3F41" w:rsidRPr="00DA3F41" w:rsidRDefault="00DA3F41" w:rsidP="00DA3F41">
      <w:pPr>
        <w:tabs>
          <w:tab w:val="left" w:pos="1260"/>
        </w:tabs>
        <w:rPr>
          <w:sz w:val="20"/>
          <w:szCs w:val="20"/>
        </w:rPr>
      </w:pPr>
      <w:r w:rsidRPr="00DA3F41">
        <w:rPr>
          <w:sz w:val="20"/>
          <w:szCs w:val="20"/>
        </w:rPr>
        <w:t>2. ОБЩИЕ ПОЛОЖЕНИЯ. ПОРЯДОК ПОДАЧИ ЗАЯВОК И ТРЕБОВАНИЯ К ПОДАЧЕ ЗАЯВКИ НА УЧАСТИЕ В АУКЦИОНЕ</w:t>
      </w:r>
    </w:p>
    <w:p w:rsidR="00DA3F41" w:rsidRPr="00DA3F41" w:rsidRDefault="00DA3F41" w:rsidP="00DA3F41">
      <w:pPr>
        <w:rPr>
          <w:sz w:val="20"/>
          <w:szCs w:val="20"/>
        </w:rPr>
      </w:pPr>
      <w:r w:rsidRPr="00DA3F41">
        <w:rPr>
          <w:sz w:val="20"/>
          <w:szCs w:val="20"/>
        </w:rPr>
        <w:t>3. ИНФОРМАЦИОННАЯ КАРТА АУКЦИОНА</w:t>
      </w:r>
    </w:p>
    <w:p w:rsidR="00DA3F41" w:rsidRPr="00DA3F41" w:rsidRDefault="00DA3F41" w:rsidP="00DA3F41">
      <w:pPr>
        <w:rPr>
          <w:sz w:val="20"/>
          <w:szCs w:val="20"/>
        </w:rPr>
      </w:pPr>
      <w:r w:rsidRPr="00DA3F41">
        <w:rPr>
          <w:sz w:val="20"/>
          <w:szCs w:val="20"/>
        </w:rPr>
        <w:t>4. ТЕХНИЧЕСКОЕ ЗАДАНИЕ</w:t>
      </w:r>
    </w:p>
    <w:p w:rsidR="00DA3F41" w:rsidRPr="00DA3F41" w:rsidRDefault="00DA3F41" w:rsidP="00DA3F41">
      <w:pPr>
        <w:rPr>
          <w:sz w:val="20"/>
          <w:szCs w:val="20"/>
        </w:rPr>
      </w:pPr>
      <w:r w:rsidRPr="00DA3F41">
        <w:rPr>
          <w:sz w:val="20"/>
          <w:szCs w:val="20"/>
        </w:rPr>
        <w:t>5. ПРОЕКТ КОНТРАКТА</w:t>
      </w:r>
    </w:p>
    <w:p w:rsidR="00DA3F41" w:rsidRPr="00DA3F41" w:rsidRDefault="004C23E2" w:rsidP="00DA3F41">
      <w:pPr>
        <w:rPr>
          <w:sz w:val="20"/>
          <w:szCs w:val="20"/>
        </w:rPr>
      </w:pPr>
      <w:r>
        <w:rPr>
          <w:sz w:val="20"/>
          <w:szCs w:val="20"/>
        </w:rPr>
        <w:t>6</w:t>
      </w:r>
      <w:r w:rsidR="00FE0734">
        <w:rPr>
          <w:sz w:val="20"/>
          <w:szCs w:val="20"/>
        </w:rPr>
        <w:t xml:space="preserve">. </w:t>
      </w:r>
      <w:r w:rsidR="00DA3F41" w:rsidRPr="00DA3F41">
        <w:rPr>
          <w:sz w:val="20"/>
          <w:szCs w:val="20"/>
        </w:rPr>
        <w:t>ОБОСНОВАНИЕ НАЧАЛЬНОЙ (МАКСИМАЛЬНОЙ) ЦЕНЫ КОНТРАКТА</w:t>
      </w:r>
    </w:p>
    <w:p w:rsidR="00DA3F41" w:rsidRDefault="00DA3F41" w:rsidP="00DA3F41">
      <w:pPr>
        <w:pStyle w:val="2"/>
        <w:tabs>
          <w:tab w:val="clear" w:pos="576"/>
        </w:tabs>
        <w:ind w:left="-36" w:firstLine="0"/>
        <w:jc w:val="left"/>
        <w:rPr>
          <w:sz w:val="20"/>
          <w:szCs w:val="20"/>
        </w:rPr>
      </w:pPr>
    </w:p>
    <w:p w:rsidR="00DA3F41" w:rsidRDefault="00DA3F41" w:rsidP="00DA3F41"/>
    <w:p w:rsidR="00DA3F41" w:rsidRDefault="00DA3F41" w:rsidP="00DA3F41"/>
    <w:p w:rsidR="00DA3F41" w:rsidRDefault="00DA3F41" w:rsidP="00DA3F41"/>
    <w:p w:rsidR="00DA3F41" w:rsidRDefault="00DA3F41" w:rsidP="00DA3F41"/>
    <w:p w:rsidR="00DA3F41" w:rsidRDefault="00DA3F41" w:rsidP="00DA3F41"/>
    <w:p w:rsidR="00DA3F41" w:rsidRDefault="00DA3F41" w:rsidP="00DA3F41"/>
    <w:p w:rsidR="00DA3F41" w:rsidRDefault="00DA3F41" w:rsidP="00DA3F41"/>
    <w:p w:rsidR="00DA3F41" w:rsidRDefault="00DA3F41" w:rsidP="00DA3F41"/>
    <w:p w:rsidR="00DA3F41" w:rsidRDefault="00DA3F41" w:rsidP="00DA3F41"/>
    <w:p w:rsidR="00DA3F41" w:rsidRDefault="00DA3F41" w:rsidP="00DA3F41"/>
    <w:p w:rsidR="00DA3F41" w:rsidRDefault="00DA3F41" w:rsidP="00DA3F41"/>
    <w:p w:rsidR="00DA3F41" w:rsidRDefault="00DA3F41" w:rsidP="00DA3F41"/>
    <w:p w:rsidR="00DA3F41" w:rsidRDefault="00DA3F41" w:rsidP="00DA3F41"/>
    <w:p w:rsidR="00DA3F41" w:rsidRDefault="00DA3F41" w:rsidP="00DA3F41"/>
    <w:p w:rsidR="00DA3F41" w:rsidRDefault="00DA3F41" w:rsidP="00DA3F41"/>
    <w:p w:rsidR="00DA3F41" w:rsidRDefault="00DA3F41" w:rsidP="00DA3F41"/>
    <w:p w:rsidR="00DA3F41" w:rsidRDefault="00DA3F41" w:rsidP="00DA3F41"/>
    <w:p w:rsidR="00DA3F41" w:rsidRDefault="00DA3F41" w:rsidP="00DA3F41"/>
    <w:p w:rsidR="00DA3F41" w:rsidRDefault="00DA3F41" w:rsidP="00DA3F41"/>
    <w:p w:rsidR="00DA3F41" w:rsidRDefault="00DA3F41" w:rsidP="00DA3F41"/>
    <w:p w:rsidR="00DA3F41" w:rsidRDefault="00DA3F41" w:rsidP="00DA3F41"/>
    <w:p w:rsidR="00DA3F41" w:rsidRDefault="00DA3F41" w:rsidP="00DA3F41"/>
    <w:p w:rsidR="00DA3F41" w:rsidRDefault="00DA3F41" w:rsidP="00DA3F41"/>
    <w:p w:rsidR="00DA3F41" w:rsidRDefault="00DA3F41" w:rsidP="00DA3F41"/>
    <w:p w:rsidR="00DA3F41" w:rsidRDefault="00DA3F41" w:rsidP="00DA3F41"/>
    <w:p w:rsidR="00DA3F41" w:rsidRDefault="00DA3F41" w:rsidP="00DA3F41"/>
    <w:p w:rsidR="00DA3F41" w:rsidRDefault="00DA3F41" w:rsidP="00DA3F41"/>
    <w:p w:rsidR="00DA3F41" w:rsidRDefault="00DA3F41" w:rsidP="00DA3F41"/>
    <w:p w:rsidR="00DA3F41" w:rsidRDefault="00DA3F41" w:rsidP="00DA3F41"/>
    <w:p w:rsidR="00DA3F41" w:rsidRDefault="00DA3F41" w:rsidP="00DA3F41"/>
    <w:p w:rsidR="00DA3F41" w:rsidRDefault="00DA3F41" w:rsidP="00DA3F41"/>
    <w:p w:rsidR="00DA3F41" w:rsidRDefault="00DA3F41" w:rsidP="00DA3F41"/>
    <w:p w:rsidR="00DA3F41" w:rsidRDefault="00DA3F41" w:rsidP="00DA3F41"/>
    <w:p w:rsidR="00DA3F41" w:rsidRDefault="00DA3F41" w:rsidP="00DA3F41"/>
    <w:p w:rsidR="00DA3F41" w:rsidRDefault="00DA3F41" w:rsidP="00DA3F41"/>
    <w:p w:rsidR="00DA3F41" w:rsidRDefault="00DA3F41" w:rsidP="00DA3F41"/>
    <w:p w:rsidR="00DA3F41" w:rsidRDefault="00DA3F41" w:rsidP="00DA3F41"/>
    <w:p w:rsidR="00DA3F41" w:rsidRDefault="00DA3F41" w:rsidP="00DA3F41"/>
    <w:p w:rsidR="00DA3F41" w:rsidRDefault="00DA3F41" w:rsidP="00DA3F41"/>
    <w:p w:rsidR="00DA3F41" w:rsidRDefault="00DA3F41" w:rsidP="00DA3F41"/>
    <w:p w:rsidR="00DA3F41" w:rsidRDefault="00DA3F41" w:rsidP="00DA3F41"/>
    <w:p w:rsidR="00DA3F41" w:rsidRDefault="00DA3F41" w:rsidP="00DA3F41"/>
    <w:p w:rsidR="00DA3F41" w:rsidRDefault="00DA3F41" w:rsidP="00DA3F41"/>
    <w:p w:rsidR="00DA3F41" w:rsidRDefault="00DA3F41" w:rsidP="00DA3F41"/>
    <w:p w:rsidR="0031792D" w:rsidRDefault="0031792D" w:rsidP="00DA3F41"/>
    <w:p w:rsidR="00DA3F41" w:rsidRDefault="00DA3F41" w:rsidP="00DA3F41"/>
    <w:p w:rsidR="00DA3F41" w:rsidRDefault="00DA3F41" w:rsidP="00DA3F41"/>
    <w:p w:rsidR="00DA3F41" w:rsidRPr="00DA3F41" w:rsidRDefault="00DA3F41" w:rsidP="00DA3F41">
      <w:pPr>
        <w:ind w:left="360"/>
        <w:jc w:val="center"/>
        <w:rPr>
          <w:b/>
          <w:sz w:val="20"/>
          <w:szCs w:val="20"/>
        </w:rPr>
      </w:pPr>
      <w:r w:rsidRPr="00DA3F41">
        <w:rPr>
          <w:b/>
          <w:sz w:val="20"/>
          <w:szCs w:val="20"/>
        </w:rPr>
        <w:lastRenderedPageBreak/>
        <w:t xml:space="preserve">1.  ИЗВЕЩЕНИЕ </w:t>
      </w:r>
    </w:p>
    <w:p w:rsidR="00DA3F41" w:rsidRDefault="00DA3F41" w:rsidP="00DA3F41">
      <w:pPr>
        <w:jc w:val="center"/>
        <w:rPr>
          <w:b/>
          <w:sz w:val="20"/>
          <w:szCs w:val="20"/>
        </w:rPr>
      </w:pPr>
      <w:r w:rsidRPr="00DA3F41">
        <w:rPr>
          <w:b/>
          <w:sz w:val="20"/>
          <w:szCs w:val="20"/>
        </w:rPr>
        <w:t xml:space="preserve">О ПРОВЕДЕНИИ </w:t>
      </w:r>
      <w:r w:rsidR="002F4258">
        <w:rPr>
          <w:b/>
          <w:sz w:val="20"/>
          <w:szCs w:val="20"/>
        </w:rPr>
        <w:t>ЭЛЕКТРОННОГО</w:t>
      </w:r>
      <w:r w:rsidR="00714DDD">
        <w:rPr>
          <w:b/>
          <w:sz w:val="20"/>
          <w:szCs w:val="20"/>
        </w:rPr>
        <w:t xml:space="preserve"> </w:t>
      </w:r>
      <w:r w:rsidRPr="00DA3F41">
        <w:rPr>
          <w:b/>
          <w:sz w:val="20"/>
          <w:szCs w:val="20"/>
        </w:rPr>
        <w:t xml:space="preserve">АУКЦИОНА </w:t>
      </w:r>
    </w:p>
    <w:p w:rsidR="00714DDD" w:rsidRPr="00DA3F41" w:rsidRDefault="00714DDD" w:rsidP="00DA3F41">
      <w:pPr>
        <w:jc w:val="center"/>
        <w:rPr>
          <w:sz w:val="20"/>
          <w:szCs w:val="20"/>
        </w:rPr>
      </w:pPr>
    </w:p>
    <w:p w:rsidR="00220952" w:rsidRDefault="005E422B" w:rsidP="005E422B">
      <w:pPr>
        <w:pStyle w:val="ad"/>
        <w:tabs>
          <w:tab w:val="left" w:pos="0"/>
          <w:tab w:val="left" w:pos="851"/>
          <w:tab w:val="left" w:pos="993"/>
        </w:tabs>
        <w:spacing w:after="0"/>
        <w:ind w:left="0"/>
        <w:jc w:val="both"/>
        <w:rPr>
          <w:bCs/>
        </w:rPr>
      </w:pPr>
      <w:r>
        <w:t xml:space="preserve">        </w:t>
      </w:r>
      <w:r w:rsidR="00DA3F41" w:rsidRPr="00DA3F41">
        <w:t>1.1. Администрация муниципального образования «</w:t>
      </w:r>
      <w:r w:rsidR="001A2B2C">
        <w:t>Медведевское городское</w:t>
      </w:r>
      <w:r w:rsidR="00714DDD">
        <w:t xml:space="preserve"> </w:t>
      </w:r>
      <w:r w:rsidR="009135A7">
        <w:t>поселение</w:t>
      </w:r>
      <w:r w:rsidR="00DA3F41" w:rsidRPr="00DA3F41">
        <w:t xml:space="preserve">» (далее – Заказчик) приглашает к участию в </w:t>
      </w:r>
      <w:r w:rsidR="002F4258" w:rsidRPr="00DA3F41">
        <w:t>электронно</w:t>
      </w:r>
      <w:r w:rsidR="002F4258">
        <w:t>м</w:t>
      </w:r>
      <w:r w:rsidR="00714DDD">
        <w:t xml:space="preserve"> </w:t>
      </w:r>
      <w:r w:rsidR="00DA3F41" w:rsidRPr="00DA3F41">
        <w:t xml:space="preserve">аукционе </w:t>
      </w:r>
      <w:r w:rsidR="008073DC" w:rsidRPr="008073DC">
        <w:rPr>
          <w:bCs/>
        </w:rPr>
        <w:t xml:space="preserve">на выполнение работ по </w:t>
      </w:r>
      <w:r w:rsidR="00220952" w:rsidRPr="00220952">
        <w:rPr>
          <w:bCs/>
        </w:rPr>
        <w:t>ремонту дороги п. Медведево ул. Ленина (от ул. Гагарина до ул. Коммунистическая, до ул. Медведево)</w:t>
      </w:r>
      <w:r w:rsidR="00220952">
        <w:rPr>
          <w:bCs/>
        </w:rPr>
        <w:t>.</w:t>
      </w:r>
    </w:p>
    <w:p w:rsidR="00DA3F41" w:rsidRPr="005E422B" w:rsidRDefault="005E422B" w:rsidP="005E422B">
      <w:pPr>
        <w:pStyle w:val="ad"/>
        <w:tabs>
          <w:tab w:val="left" w:pos="0"/>
          <w:tab w:val="left" w:pos="851"/>
          <w:tab w:val="left" w:pos="993"/>
        </w:tabs>
        <w:spacing w:after="0"/>
        <w:ind w:left="0"/>
        <w:jc w:val="both"/>
        <w:rPr>
          <w:bCs/>
        </w:rPr>
      </w:pPr>
      <w:r>
        <w:t xml:space="preserve">       </w:t>
      </w:r>
      <w:r w:rsidR="00DA3F41" w:rsidRPr="00DA3F41">
        <w:t>1.2. И</w:t>
      </w:r>
      <w:r w:rsidR="00DA3F41" w:rsidRPr="00DA3F41">
        <w:rPr>
          <w:color w:val="000000"/>
          <w:shd w:val="clear" w:color="auto" w:fill="FFFFFF"/>
        </w:rPr>
        <w:t xml:space="preserve">спользуемый способ определения поставщика (подрядчика, исполнителя): </w:t>
      </w:r>
      <w:r w:rsidR="00363866" w:rsidRPr="00DA3F41">
        <w:rPr>
          <w:color w:val="000000"/>
          <w:shd w:val="clear" w:color="auto" w:fill="FFFFFF"/>
        </w:rPr>
        <w:t>электронн</w:t>
      </w:r>
      <w:r w:rsidR="00363866">
        <w:rPr>
          <w:color w:val="000000"/>
          <w:shd w:val="clear" w:color="auto" w:fill="FFFFFF"/>
        </w:rPr>
        <w:t>ый</w:t>
      </w:r>
      <w:r w:rsidR="00714DDD">
        <w:rPr>
          <w:color w:val="000000"/>
          <w:shd w:val="clear" w:color="auto" w:fill="FFFFFF"/>
        </w:rPr>
        <w:t xml:space="preserve"> </w:t>
      </w:r>
      <w:r w:rsidR="00DA3F41" w:rsidRPr="00DA3F41">
        <w:rPr>
          <w:color w:val="000000"/>
          <w:shd w:val="clear" w:color="auto" w:fill="FFFFFF"/>
        </w:rPr>
        <w:t xml:space="preserve">аукцион </w:t>
      </w:r>
      <w:r w:rsidR="00DA3F41" w:rsidRPr="00DA3F41">
        <w:t>(далее – Аукцион)</w:t>
      </w:r>
      <w:r w:rsidR="00DA3F41" w:rsidRPr="00DA3F41">
        <w:rPr>
          <w:color w:val="000000"/>
          <w:shd w:val="clear" w:color="auto" w:fill="FFFFFF"/>
        </w:rPr>
        <w:t>.</w:t>
      </w:r>
    </w:p>
    <w:p w:rsidR="00DA3F41" w:rsidRPr="00DA3F41" w:rsidRDefault="00DA3F41" w:rsidP="005E422B">
      <w:pPr>
        <w:jc w:val="both"/>
        <w:rPr>
          <w:sz w:val="20"/>
          <w:szCs w:val="20"/>
        </w:rPr>
      </w:pPr>
      <w:r w:rsidRPr="00DA3F41">
        <w:rPr>
          <w:sz w:val="20"/>
          <w:szCs w:val="20"/>
        </w:rPr>
        <w:t xml:space="preserve">       1.3. Аукцион будет проводиться в электронной форме на сайте sberbank-ast.ru Участники </w:t>
      </w:r>
      <w:r w:rsidR="00936371">
        <w:rPr>
          <w:sz w:val="20"/>
          <w:szCs w:val="20"/>
        </w:rPr>
        <w:t xml:space="preserve">закупки </w:t>
      </w:r>
      <w:r w:rsidRPr="00DA3F41">
        <w:rPr>
          <w:sz w:val="20"/>
          <w:szCs w:val="20"/>
        </w:rPr>
        <w:t xml:space="preserve">должны пройти процедуру аккредитации на указанном сайте и зарегистрироваться для участия в Аукционе. Порядок аккредитации и регистрации на участие в Аукционе описан на сайте sberbank-ast.ru. </w:t>
      </w:r>
    </w:p>
    <w:p w:rsidR="00C00B3F" w:rsidRPr="0006724A" w:rsidRDefault="00DA3F41" w:rsidP="005E422B">
      <w:pPr>
        <w:pStyle w:val="ad"/>
        <w:tabs>
          <w:tab w:val="left" w:pos="0"/>
          <w:tab w:val="left" w:pos="851"/>
          <w:tab w:val="left" w:pos="993"/>
        </w:tabs>
        <w:spacing w:after="0"/>
        <w:ind w:left="0" w:firstLine="284"/>
        <w:jc w:val="both"/>
      </w:pPr>
      <w:r w:rsidRPr="00DA3F41">
        <w:t xml:space="preserve">1.4. </w:t>
      </w:r>
      <w:r w:rsidR="00C00B3F" w:rsidRPr="0006724A">
        <w:t xml:space="preserve">Муниципальный заказчик: </w:t>
      </w:r>
      <w:r w:rsidR="008C523E" w:rsidRPr="00DA3F41">
        <w:t>Администрация муниципального образования «</w:t>
      </w:r>
      <w:r w:rsidR="001A2B2C">
        <w:t xml:space="preserve">Медведевское городское </w:t>
      </w:r>
      <w:r w:rsidR="008C523E">
        <w:t>поселение</w:t>
      </w:r>
      <w:r w:rsidR="008C523E" w:rsidRPr="00DA3F41">
        <w:t xml:space="preserve">». Место нахождения, почтовый адрес: </w:t>
      </w:r>
      <w:r w:rsidR="001A2B2C">
        <w:t>425200</w:t>
      </w:r>
      <w:r w:rsidR="008C523E">
        <w:t>,</w:t>
      </w:r>
      <w:r w:rsidR="008C523E" w:rsidRPr="00E77F73">
        <w:t xml:space="preserve"> Республика Марий Эл, Медведевский район,</w:t>
      </w:r>
      <w:r w:rsidR="00553DF3">
        <w:br/>
      </w:r>
      <w:r w:rsidR="001A2B2C">
        <w:t>пгт. Медведево, ул. Советская д.22</w:t>
      </w:r>
      <w:r w:rsidR="008C523E" w:rsidRPr="00DA3F41">
        <w:t>,</w:t>
      </w:r>
      <w:r w:rsidR="00C00B3F" w:rsidRPr="0006724A">
        <w:t xml:space="preserve"> тел. (8362) 5</w:t>
      </w:r>
      <w:r w:rsidR="001A2B2C">
        <w:t>8-25-50</w:t>
      </w:r>
      <w:r w:rsidR="00C00B3F" w:rsidRPr="0006724A">
        <w:t xml:space="preserve">, адрес электронной почты: </w:t>
      </w:r>
      <w:hyperlink r:id="rId8" w:history="1">
        <w:r w:rsidR="00563A4F" w:rsidRPr="00563A4F">
          <w:rPr>
            <w:rStyle w:val="ac"/>
            <w:rFonts w:eastAsiaTheme="minorHAnsi"/>
            <w:lang w:eastAsia="en-US"/>
          </w:rPr>
          <w:t>medv_zakupki</w:t>
        </w:r>
        <w:r w:rsidR="00563A4F" w:rsidRPr="00563A4F">
          <w:rPr>
            <w:rStyle w:val="ac"/>
          </w:rPr>
          <w:t>@</w:t>
        </w:r>
        <w:r w:rsidR="00563A4F" w:rsidRPr="00563A4F">
          <w:rPr>
            <w:rStyle w:val="ac"/>
            <w:lang w:val="en-US"/>
          </w:rPr>
          <w:t>mail</w:t>
        </w:r>
        <w:r w:rsidR="00563A4F" w:rsidRPr="00563A4F">
          <w:rPr>
            <w:rStyle w:val="ac"/>
          </w:rPr>
          <w:t>.r</w:t>
        </w:r>
        <w:r w:rsidR="00563A4F" w:rsidRPr="00A36729">
          <w:rPr>
            <w:rStyle w:val="ac"/>
          </w:rPr>
          <w:t>u</w:t>
        </w:r>
      </w:hyperlink>
    </w:p>
    <w:p w:rsidR="00C00B3F" w:rsidRPr="0006724A" w:rsidRDefault="00C00B3F" w:rsidP="005E422B">
      <w:pPr>
        <w:pStyle w:val="ad"/>
        <w:tabs>
          <w:tab w:val="left" w:pos="0"/>
          <w:tab w:val="left" w:pos="851"/>
          <w:tab w:val="left" w:pos="993"/>
        </w:tabs>
        <w:spacing w:after="0"/>
        <w:ind w:left="0"/>
        <w:jc w:val="both"/>
      </w:pPr>
      <w:r w:rsidRPr="0006724A">
        <w:t xml:space="preserve">1.5. Ответственное лицо Заказчика – </w:t>
      </w:r>
      <w:r w:rsidR="001A2B2C">
        <w:t xml:space="preserve">Загайнова Елена Николаевна. </w:t>
      </w:r>
    </w:p>
    <w:p w:rsidR="00220952" w:rsidRDefault="005E422B" w:rsidP="005E422B">
      <w:pPr>
        <w:pStyle w:val="ad"/>
        <w:tabs>
          <w:tab w:val="left" w:pos="0"/>
          <w:tab w:val="left" w:pos="851"/>
          <w:tab w:val="left" w:pos="993"/>
        </w:tabs>
        <w:spacing w:after="0"/>
        <w:ind w:left="0"/>
        <w:jc w:val="both"/>
        <w:rPr>
          <w:bCs/>
        </w:rPr>
      </w:pPr>
      <w:r>
        <w:t xml:space="preserve">       </w:t>
      </w:r>
      <w:r w:rsidR="00DA3F41" w:rsidRPr="00DA3F41">
        <w:t xml:space="preserve">1.6. Предмет </w:t>
      </w:r>
      <w:r w:rsidR="007A1799">
        <w:t>а</w:t>
      </w:r>
      <w:r w:rsidR="00DA3F41" w:rsidRPr="00DA3F41">
        <w:t xml:space="preserve">укциона: </w:t>
      </w:r>
      <w:r w:rsidR="00714DDD" w:rsidRPr="008073DC">
        <w:rPr>
          <w:bCs/>
        </w:rPr>
        <w:t xml:space="preserve">выполнение работ </w:t>
      </w:r>
      <w:r w:rsidR="00220952" w:rsidRPr="00220952">
        <w:rPr>
          <w:bCs/>
        </w:rPr>
        <w:t>ремонту дороги п. Медведево ул. Ленина (от ул. Гагарина до ул. Коммунистическая, до ул. Медведево)</w:t>
      </w:r>
      <w:r w:rsidR="00220952">
        <w:rPr>
          <w:bCs/>
        </w:rPr>
        <w:t xml:space="preserve">. </w:t>
      </w:r>
    </w:p>
    <w:p w:rsidR="00AD397C" w:rsidRDefault="005E422B" w:rsidP="005E422B">
      <w:pPr>
        <w:pStyle w:val="ad"/>
        <w:tabs>
          <w:tab w:val="left" w:pos="0"/>
          <w:tab w:val="left" w:pos="851"/>
          <w:tab w:val="left" w:pos="993"/>
        </w:tabs>
        <w:spacing w:after="0"/>
        <w:ind w:left="0"/>
        <w:jc w:val="both"/>
        <w:rPr>
          <w:bCs/>
        </w:rPr>
      </w:pPr>
      <w:r>
        <w:rPr>
          <w:bCs/>
        </w:rPr>
        <w:t xml:space="preserve">      </w:t>
      </w:r>
      <w:r w:rsidRPr="005E422B">
        <w:rPr>
          <w:bCs/>
        </w:rPr>
        <w:t xml:space="preserve"> </w:t>
      </w:r>
      <w:r w:rsidR="00DA3F41" w:rsidRPr="00DA3F41">
        <w:t xml:space="preserve">1.7. Место </w:t>
      </w:r>
      <w:r w:rsidR="00503DC6">
        <w:t>выполнения работ</w:t>
      </w:r>
      <w:r w:rsidR="00DA3F41" w:rsidRPr="00DA3F41">
        <w:t xml:space="preserve">: Республика Марий Эл, Медведевский район, </w:t>
      </w:r>
      <w:r w:rsidR="00CC39C5">
        <w:rPr>
          <w:bCs/>
        </w:rPr>
        <w:t xml:space="preserve">пгт. Медведево </w:t>
      </w:r>
      <w:r>
        <w:rPr>
          <w:bCs/>
        </w:rPr>
        <w:t>(</w:t>
      </w:r>
      <w:r w:rsidR="00220952" w:rsidRPr="00220952">
        <w:rPr>
          <w:bCs/>
        </w:rPr>
        <w:t>ул. Ленина (от ул. Гагарина до ул. Коммунистическая, до ул. Медведево).</w:t>
      </w:r>
      <w:r>
        <w:rPr>
          <w:bCs/>
        </w:rPr>
        <w:t xml:space="preserve">). </w:t>
      </w:r>
    </w:p>
    <w:p w:rsidR="00DA3F41" w:rsidRPr="00DA3F41" w:rsidRDefault="00DA3F41" w:rsidP="005E422B">
      <w:pPr>
        <w:tabs>
          <w:tab w:val="left" w:pos="426"/>
        </w:tabs>
        <w:jc w:val="both"/>
        <w:rPr>
          <w:sz w:val="20"/>
          <w:szCs w:val="20"/>
        </w:rPr>
      </w:pPr>
      <w:r w:rsidRPr="00CC39C5">
        <w:rPr>
          <w:sz w:val="20"/>
          <w:szCs w:val="20"/>
        </w:rPr>
        <w:t xml:space="preserve"> </w:t>
      </w:r>
      <w:r w:rsidR="00714DDD">
        <w:rPr>
          <w:sz w:val="20"/>
          <w:szCs w:val="20"/>
        </w:rPr>
        <w:t xml:space="preserve">     </w:t>
      </w:r>
      <w:r w:rsidRPr="00CC39C5">
        <w:rPr>
          <w:sz w:val="20"/>
          <w:szCs w:val="20"/>
        </w:rPr>
        <w:t xml:space="preserve">1.8. Условия </w:t>
      </w:r>
      <w:r w:rsidR="00503DC6" w:rsidRPr="00CC39C5">
        <w:rPr>
          <w:sz w:val="20"/>
          <w:szCs w:val="20"/>
        </w:rPr>
        <w:t>выполнения работ</w:t>
      </w:r>
      <w:r w:rsidRPr="00CC39C5">
        <w:rPr>
          <w:sz w:val="20"/>
          <w:szCs w:val="20"/>
        </w:rPr>
        <w:t>: в соответствии с Техническим заданием (</w:t>
      </w:r>
      <w:r w:rsidR="00CD7C56" w:rsidRPr="00CC39C5">
        <w:rPr>
          <w:sz w:val="20"/>
          <w:szCs w:val="20"/>
        </w:rPr>
        <w:t>раздел 4</w:t>
      </w:r>
      <w:r w:rsidRPr="00CC39C5">
        <w:rPr>
          <w:sz w:val="20"/>
          <w:szCs w:val="20"/>
        </w:rPr>
        <w:t xml:space="preserve"> документации об аукционе</w:t>
      </w:r>
      <w:r w:rsidR="00C304DD" w:rsidRPr="00CC39C5">
        <w:rPr>
          <w:sz w:val="20"/>
          <w:szCs w:val="20"/>
        </w:rPr>
        <w:t>)</w:t>
      </w:r>
      <w:r w:rsidRPr="00CC39C5">
        <w:rPr>
          <w:sz w:val="20"/>
          <w:szCs w:val="20"/>
        </w:rPr>
        <w:t>.</w:t>
      </w:r>
    </w:p>
    <w:p w:rsidR="00220952" w:rsidRDefault="00DA3F41" w:rsidP="005E422B">
      <w:pPr>
        <w:ind w:firstLine="284"/>
        <w:jc w:val="both"/>
        <w:rPr>
          <w:b/>
          <w:sz w:val="20"/>
          <w:szCs w:val="20"/>
        </w:rPr>
      </w:pPr>
      <w:r w:rsidRPr="00DA3F41">
        <w:rPr>
          <w:sz w:val="20"/>
          <w:szCs w:val="20"/>
        </w:rPr>
        <w:t>1.9. Начальная (максимальная) цена контракта:</w:t>
      </w:r>
      <w:r w:rsidR="005E422B">
        <w:rPr>
          <w:b/>
          <w:sz w:val="20"/>
          <w:szCs w:val="20"/>
        </w:rPr>
        <w:t xml:space="preserve"> </w:t>
      </w:r>
      <w:r w:rsidR="00220952">
        <w:rPr>
          <w:b/>
          <w:sz w:val="20"/>
          <w:szCs w:val="20"/>
        </w:rPr>
        <w:t>649 504 (Шестьсот сорок девять тысяч пятьсот четыре) рубля.</w:t>
      </w:r>
    </w:p>
    <w:p w:rsidR="00DA3F41" w:rsidRPr="00DA3F41" w:rsidRDefault="00DA3F41" w:rsidP="005E422B">
      <w:pPr>
        <w:ind w:firstLine="284"/>
        <w:jc w:val="both"/>
        <w:rPr>
          <w:sz w:val="20"/>
          <w:szCs w:val="20"/>
        </w:rPr>
      </w:pPr>
      <w:r w:rsidRPr="00DA3F41">
        <w:rPr>
          <w:sz w:val="20"/>
          <w:szCs w:val="20"/>
        </w:rPr>
        <w:t>1.10. Источник финансирования:</w:t>
      </w:r>
      <w:r w:rsidR="00714DDD">
        <w:rPr>
          <w:sz w:val="20"/>
          <w:szCs w:val="20"/>
        </w:rPr>
        <w:t xml:space="preserve"> </w:t>
      </w:r>
      <w:r w:rsidR="00C00B3F" w:rsidRPr="006F6A39">
        <w:rPr>
          <w:b/>
          <w:sz w:val="20"/>
          <w:szCs w:val="20"/>
        </w:rPr>
        <w:t>бюджет муниципального образования «</w:t>
      </w:r>
      <w:r w:rsidR="00CC39C5" w:rsidRPr="006F6A39">
        <w:rPr>
          <w:b/>
          <w:sz w:val="20"/>
        </w:rPr>
        <w:t>Медведевское городское</w:t>
      </w:r>
      <w:r w:rsidR="00CC2136" w:rsidRPr="006F6A39">
        <w:rPr>
          <w:b/>
          <w:sz w:val="20"/>
          <w:szCs w:val="20"/>
        </w:rPr>
        <w:t xml:space="preserve"> поселение».</w:t>
      </w:r>
    </w:p>
    <w:p w:rsidR="00DA3F41" w:rsidRPr="003067B1" w:rsidRDefault="00DA3F41" w:rsidP="005E422B">
      <w:pPr>
        <w:jc w:val="both"/>
        <w:rPr>
          <w:sz w:val="20"/>
          <w:szCs w:val="20"/>
        </w:rPr>
      </w:pPr>
      <w:r w:rsidRPr="003067B1">
        <w:rPr>
          <w:sz w:val="20"/>
          <w:szCs w:val="20"/>
        </w:rPr>
        <w:t>1.11. Дата и время окончания срока подачи заявок на участие в аукционе:</w:t>
      </w:r>
      <w:r w:rsidR="00A9240B">
        <w:rPr>
          <w:sz w:val="20"/>
          <w:szCs w:val="20"/>
        </w:rPr>
        <w:br/>
      </w:r>
      <w:r w:rsidRPr="003067B1">
        <w:rPr>
          <w:sz w:val="20"/>
          <w:szCs w:val="20"/>
        </w:rPr>
        <w:t xml:space="preserve">до 10 часов 00 минут </w:t>
      </w:r>
      <w:r w:rsidR="00030A2F" w:rsidRPr="003067B1">
        <w:rPr>
          <w:sz w:val="20"/>
          <w:szCs w:val="20"/>
        </w:rPr>
        <w:t>(время московское)</w:t>
      </w:r>
      <w:r w:rsidR="00FA1DA0">
        <w:rPr>
          <w:b/>
          <w:sz w:val="20"/>
          <w:szCs w:val="20"/>
        </w:rPr>
        <w:t xml:space="preserve"> </w:t>
      </w:r>
      <w:r w:rsidR="00220952">
        <w:rPr>
          <w:b/>
          <w:sz w:val="20"/>
          <w:szCs w:val="20"/>
        </w:rPr>
        <w:t xml:space="preserve"> 09</w:t>
      </w:r>
      <w:r w:rsidR="005E422B">
        <w:rPr>
          <w:b/>
          <w:sz w:val="20"/>
          <w:szCs w:val="20"/>
        </w:rPr>
        <w:t xml:space="preserve"> августа 2017 года.</w:t>
      </w:r>
    </w:p>
    <w:p w:rsidR="00DA3F41" w:rsidRPr="003067B1" w:rsidRDefault="00DA3F41" w:rsidP="005E422B">
      <w:pPr>
        <w:pStyle w:val="a3"/>
        <w:spacing w:after="0"/>
        <w:rPr>
          <w:sz w:val="20"/>
        </w:rPr>
      </w:pPr>
      <w:r w:rsidRPr="003067B1">
        <w:rPr>
          <w:sz w:val="20"/>
        </w:rPr>
        <w:t xml:space="preserve">      1.12. Дата окончания срока рассмотрения заявок на участие в </w:t>
      </w:r>
      <w:r w:rsidR="002F4258" w:rsidRPr="003067B1">
        <w:rPr>
          <w:sz w:val="20"/>
        </w:rPr>
        <w:t>аукционе:</w:t>
      </w:r>
      <w:r w:rsidRPr="003067B1">
        <w:rPr>
          <w:sz w:val="20"/>
        </w:rPr>
        <w:br/>
      </w:r>
      <w:r w:rsidR="00220952">
        <w:rPr>
          <w:b/>
          <w:sz w:val="20"/>
        </w:rPr>
        <w:t>11</w:t>
      </w:r>
      <w:r w:rsidR="005E422B">
        <w:rPr>
          <w:b/>
          <w:sz w:val="20"/>
        </w:rPr>
        <w:t xml:space="preserve"> августа 2017 года.</w:t>
      </w:r>
      <w:r w:rsidR="00714DDD">
        <w:rPr>
          <w:b/>
          <w:sz w:val="20"/>
        </w:rPr>
        <w:t xml:space="preserve"> </w:t>
      </w:r>
    </w:p>
    <w:p w:rsidR="00DA3F41" w:rsidRPr="003067B1" w:rsidRDefault="00DA3F41" w:rsidP="005E422B">
      <w:pPr>
        <w:pStyle w:val="a3"/>
        <w:tabs>
          <w:tab w:val="left" w:pos="284"/>
        </w:tabs>
        <w:spacing w:after="0"/>
        <w:rPr>
          <w:sz w:val="20"/>
        </w:rPr>
      </w:pPr>
      <w:r w:rsidRPr="003067B1">
        <w:rPr>
          <w:sz w:val="20"/>
        </w:rPr>
        <w:t xml:space="preserve">     1.13. Дата проведения аукциона: </w:t>
      </w:r>
      <w:r w:rsidR="00FA1DA0">
        <w:rPr>
          <w:b/>
          <w:sz w:val="20"/>
        </w:rPr>
        <w:t xml:space="preserve"> </w:t>
      </w:r>
      <w:r w:rsidR="00220952">
        <w:rPr>
          <w:b/>
          <w:sz w:val="20"/>
        </w:rPr>
        <w:t>14</w:t>
      </w:r>
      <w:r w:rsidR="005E422B">
        <w:rPr>
          <w:b/>
          <w:sz w:val="20"/>
        </w:rPr>
        <w:t xml:space="preserve"> августа</w:t>
      </w:r>
      <w:r w:rsidR="00714DDD">
        <w:rPr>
          <w:b/>
          <w:sz w:val="20"/>
        </w:rPr>
        <w:t xml:space="preserve"> 2017 года. </w:t>
      </w:r>
    </w:p>
    <w:p w:rsidR="00DA3F41" w:rsidRPr="00DA3F41" w:rsidRDefault="00DA3F41" w:rsidP="005E422B">
      <w:pPr>
        <w:pStyle w:val="a3"/>
        <w:tabs>
          <w:tab w:val="left" w:pos="284"/>
        </w:tabs>
        <w:spacing w:after="0"/>
        <w:rPr>
          <w:sz w:val="20"/>
        </w:rPr>
      </w:pPr>
      <w:r w:rsidRPr="00DA3F41">
        <w:rPr>
          <w:sz w:val="20"/>
        </w:rPr>
        <w:t xml:space="preserve">      1.14. </w:t>
      </w:r>
      <w:r w:rsidRPr="003067B1">
        <w:rPr>
          <w:sz w:val="20"/>
        </w:rPr>
        <w:t>Р</w:t>
      </w:r>
      <w:r w:rsidRPr="00DA3F41">
        <w:rPr>
          <w:sz w:val="20"/>
        </w:rPr>
        <w:t xml:space="preserve">азмер и порядок внесения денежных средств в качестве обеспечения заявки на участие в закупке, а также условия банковской гарантии (если такой способ обеспечения заявок применим в соответствии с Федеральным законом от 05.04.2013 № 44-ФЗ «О контрактной системе» (далее – </w:t>
      </w:r>
      <w:r w:rsidR="00CD7C56">
        <w:rPr>
          <w:sz w:val="20"/>
        </w:rPr>
        <w:t>З</w:t>
      </w:r>
      <w:r w:rsidRPr="00DA3F41">
        <w:rPr>
          <w:sz w:val="20"/>
        </w:rPr>
        <w:t>акон):</w:t>
      </w:r>
      <w:r w:rsidR="005E422B">
        <w:rPr>
          <w:b/>
          <w:sz w:val="20"/>
        </w:rPr>
        <w:t xml:space="preserve"> </w:t>
      </w:r>
      <w:r w:rsidR="00220952" w:rsidRPr="00220952">
        <w:rPr>
          <w:b/>
          <w:sz w:val="20"/>
        </w:rPr>
        <w:t>6</w:t>
      </w:r>
      <w:r w:rsidR="00220952">
        <w:rPr>
          <w:b/>
          <w:sz w:val="20"/>
        </w:rPr>
        <w:t xml:space="preserve"> 495 (Шесть тысяч четыреста девяносто пять) рублей </w:t>
      </w:r>
      <w:r w:rsidR="00220952" w:rsidRPr="00220952">
        <w:rPr>
          <w:b/>
          <w:sz w:val="20"/>
        </w:rPr>
        <w:t>04</w:t>
      </w:r>
      <w:r w:rsidR="00220952">
        <w:rPr>
          <w:b/>
          <w:sz w:val="20"/>
        </w:rPr>
        <w:t xml:space="preserve"> копейки. </w:t>
      </w:r>
      <w:r w:rsidR="00714DDD">
        <w:rPr>
          <w:b/>
          <w:sz w:val="20"/>
        </w:rPr>
        <w:t xml:space="preserve"> </w:t>
      </w:r>
      <w:r w:rsidRPr="00DA3F41">
        <w:rPr>
          <w:sz w:val="20"/>
        </w:rPr>
        <w:t>В соответствии с порядком, установленным з</w:t>
      </w:r>
      <w:bookmarkStart w:id="0" w:name="_GoBack"/>
      <w:bookmarkEnd w:id="0"/>
      <w:r w:rsidRPr="00DA3F41">
        <w:rPr>
          <w:sz w:val="20"/>
        </w:rPr>
        <w:t>аконодательством и регламентом электронной площадки, на которой проводится аукцион, банковская гарантия не применяется. Реквизиты счета для участника в соответствии с порядком, установленном регламентом электронной площадки.</w:t>
      </w:r>
    </w:p>
    <w:p w:rsidR="00DA3F41" w:rsidRPr="00DA3F41" w:rsidRDefault="00DA3F41" w:rsidP="00DA3F41">
      <w:pPr>
        <w:tabs>
          <w:tab w:val="left" w:pos="426"/>
        </w:tabs>
        <w:jc w:val="both"/>
        <w:rPr>
          <w:sz w:val="20"/>
          <w:szCs w:val="20"/>
        </w:rPr>
      </w:pPr>
      <w:r w:rsidRPr="00DA3F41">
        <w:rPr>
          <w:sz w:val="20"/>
          <w:szCs w:val="20"/>
        </w:rPr>
        <w:t xml:space="preserve">     1.15. Размер обеспечения исполнения контракта, порядок предоставления и требования к такому обеспечению, а также информация о банковском сопровождении контракта: размер </w:t>
      </w:r>
      <w:r w:rsidRPr="00DA3F41">
        <w:rPr>
          <w:color w:val="000000"/>
          <w:sz w:val="20"/>
          <w:szCs w:val="20"/>
        </w:rPr>
        <w:t xml:space="preserve">обеспечения </w:t>
      </w:r>
      <w:r w:rsidRPr="00AB1282">
        <w:rPr>
          <w:sz w:val="20"/>
          <w:szCs w:val="20"/>
        </w:rPr>
        <w:t>исполнения</w:t>
      </w:r>
      <w:r w:rsidRPr="00DA3F41">
        <w:rPr>
          <w:color w:val="000000"/>
          <w:sz w:val="20"/>
          <w:szCs w:val="20"/>
        </w:rPr>
        <w:t xml:space="preserve"> контракта составляет</w:t>
      </w:r>
      <w:r w:rsidR="00542C8F">
        <w:rPr>
          <w:color w:val="000000"/>
          <w:sz w:val="20"/>
          <w:szCs w:val="20"/>
        </w:rPr>
        <w:br/>
        <w:t>5</w:t>
      </w:r>
      <w:r w:rsidRPr="00DA3F41">
        <w:rPr>
          <w:color w:val="000000"/>
          <w:sz w:val="20"/>
          <w:szCs w:val="20"/>
        </w:rPr>
        <w:t xml:space="preserve"> (</w:t>
      </w:r>
      <w:r w:rsidR="00542C8F">
        <w:rPr>
          <w:color w:val="000000"/>
          <w:sz w:val="20"/>
          <w:szCs w:val="20"/>
        </w:rPr>
        <w:t>пять</w:t>
      </w:r>
      <w:r w:rsidRPr="00DA3F41">
        <w:rPr>
          <w:color w:val="000000"/>
          <w:sz w:val="20"/>
          <w:szCs w:val="20"/>
        </w:rPr>
        <w:t xml:space="preserve">) процентов от начальной (максимальной) цены контракта </w:t>
      </w:r>
      <w:r w:rsidR="00220952" w:rsidRPr="00220952">
        <w:rPr>
          <w:b/>
          <w:color w:val="000000"/>
          <w:sz w:val="20"/>
          <w:szCs w:val="20"/>
        </w:rPr>
        <w:t>32</w:t>
      </w:r>
      <w:r w:rsidR="00220952">
        <w:rPr>
          <w:b/>
          <w:color w:val="000000"/>
          <w:sz w:val="20"/>
          <w:szCs w:val="20"/>
        </w:rPr>
        <w:t> </w:t>
      </w:r>
      <w:r w:rsidR="00220952" w:rsidRPr="00220952">
        <w:rPr>
          <w:b/>
          <w:color w:val="000000"/>
          <w:sz w:val="20"/>
          <w:szCs w:val="20"/>
        </w:rPr>
        <w:t>475</w:t>
      </w:r>
      <w:r w:rsidR="00220952">
        <w:rPr>
          <w:b/>
          <w:color w:val="000000"/>
          <w:sz w:val="20"/>
          <w:szCs w:val="20"/>
        </w:rPr>
        <w:t xml:space="preserve"> (Тридцать две тысячи четыреста семьдесят пять) рублей </w:t>
      </w:r>
      <w:r w:rsidR="00220952" w:rsidRPr="00220952">
        <w:rPr>
          <w:b/>
          <w:color w:val="000000"/>
          <w:sz w:val="20"/>
          <w:szCs w:val="20"/>
        </w:rPr>
        <w:t>2</w:t>
      </w:r>
      <w:r w:rsidR="00220952">
        <w:rPr>
          <w:b/>
          <w:color w:val="000000"/>
          <w:sz w:val="20"/>
          <w:szCs w:val="20"/>
        </w:rPr>
        <w:t>0 копеек.</w:t>
      </w:r>
      <w:r w:rsidR="00714DDD">
        <w:rPr>
          <w:b/>
          <w:color w:val="000000"/>
          <w:sz w:val="20"/>
          <w:szCs w:val="20"/>
        </w:rPr>
        <w:t xml:space="preserve"> </w:t>
      </w:r>
      <w:r w:rsidRPr="00DA3F41">
        <w:rPr>
          <w:color w:val="000000"/>
          <w:sz w:val="20"/>
          <w:szCs w:val="20"/>
        </w:rPr>
        <w:t>Обязательства по контракту, которые должны быть обеспечены: все обязательства по контракту.</w:t>
      </w:r>
    </w:p>
    <w:p w:rsidR="00DA3F41" w:rsidRPr="00DA3F41" w:rsidRDefault="00DA3F41" w:rsidP="00DA3F41">
      <w:pPr>
        <w:pStyle w:val="ConsPlusNormal"/>
        <w:ind w:firstLine="567"/>
        <w:jc w:val="both"/>
        <w:rPr>
          <w:rFonts w:ascii="Times New Roman" w:hAnsi="Times New Roman" w:cs="Times New Roman"/>
        </w:rPr>
      </w:pPr>
      <w:r w:rsidRPr="00DA3F41">
        <w:rPr>
          <w:rFonts w:ascii="Times New Roman" w:hAnsi="Times New Roman" w:cs="Times New Roman"/>
        </w:rPr>
        <w:t xml:space="preserve">Исполнение контракта может обеспечиваться предоставлением банковской гарантии, выданной банком и соответствующей требованиям статьи 45 </w:t>
      </w:r>
      <w:r w:rsidR="00CD7C56">
        <w:rPr>
          <w:rFonts w:ascii="Times New Roman" w:hAnsi="Times New Roman" w:cs="Times New Roman"/>
        </w:rPr>
        <w:t>З</w:t>
      </w:r>
      <w:r w:rsidRPr="00DA3F41">
        <w:rPr>
          <w:rFonts w:ascii="Times New Roman" w:hAnsi="Times New Roman" w:cs="Times New Roman"/>
        </w:rPr>
        <w:t>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A3F41" w:rsidRPr="00DA3F41" w:rsidRDefault="00DA3F41" w:rsidP="00DA3F41">
      <w:pPr>
        <w:pStyle w:val="ConsPlusNormal"/>
        <w:ind w:firstLine="567"/>
        <w:jc w:val="both"/>
        <w:rPr>
          <w:rFonts w:ascii="Times New Roman" w:hAnsi="Times New Roman" w:cs="Times New Roman"/>
        </w:rPr>
      </w:pPr>
      <w:r w:rsidRPr="00DA3F41">
        <w:rPr>
          <w:rFonts w:ascii="Times New Roman" w:hAnsi="Times New Roman" w:cs="Times New Roman"/>
        </w:rPr>
        <w:t xml:space="preserve">Контракт заключается после предоставления участником закупки, с которым заключается контракт, обеспечения исполнения контракта в соответствии с </w:t>
      </w:r>
      <w:r w:rsidR="00CD7C56">
        <w:rPr>
          <w:rFonts w:ascii="Times New Roman" w:hAnsi="Times New Roman" w:cs="Times New Roman"/>
        </w:rPr>
        <w:t>З</w:t>
      </w:r>
      <w:r w:rsidRPr="00DA3F41">
        <w:rPr>
          <w:rFonts w:ascii="Times New Roman" w:hAnsi="Times New Roman" w:cs="Times New Roman"/>
        </w:rPr>
        <w:t>аконом.</w:t>
      </w:r>
    </w:p>
    <w:p w:rsidR="00DA3F41" w:rsidRPr="00DA3F41" w:rsidRDefault="00DA3F41" w:rsidP="00DA3F41">
      <w:pPr>
        <w:pStyle w:val="ConsPlusNormal"/>
        <w:ind w:firstLine="567"/>
        <w:jc w:val="both"/>
        <w:rPr>
          <w:rFonts w:ascii="Times New Roman" w:hAnsi="Times New Roman" w:cs="Times New Roman"/>
        </w:rPr>
      </w:pPr>
      <w:r w:rsidRPr="00DA3F41">
        <w:rPr>
          <w:rFonts w:ascii="Times New Roman" w:hAnsi="Times New Roman" w:cs="Times New Roman"/>
        </w:rP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A3F41" w:rsidRPr="00DA3F41" w:rsidRDefault="00DA3F41" w:rsidP="00DA3F41">
      <w:pPr>
        <w:pStyle w:val="ConsPlusNormal"/>
        <w:ind w:firstLine="567"/>
        <w:jc w:val="both"/>
        <w:rPr>
          <w:rFonts w:ascii="Times New Roman" w:hAnsi="Times New Roman" w:cs="Times New Roman"/>
        </w:rPr>
      </w:pPr>
      <w:r w:rsidRPr="00DA3F41">
        <w:rPr>
          <w:rFonts w:ascii="Times New Roman" w:hAnsi="Times New Roman" w:cs="Times New Roman"/>
        </w:rPr>
        <w:t xml:space="preserve">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00CD7C56">
        <w:rPr>
          <w:rFonts w:ascii="Times New Roman" w:hAnsi="Times New Roman" w:cs="Times New Roman"/>
        </w:rPr>
        <w:t>З</w:t>
      </w:r>
      <w:r w:rsidRPr="00DA3F41">
        <w:rPr>
          <w:rFonts w:ascii="Times New Roman" w:hAnsi="Times New Roman" w:cs="Times New Roman"/>
        </w:rPr>
        <w:t>акона.</w:t>
      </w:r>
    </w:p>
    <w:p w:rsidR="00DA3F41" w:rsidRPr="00DA3F41" w:rsidRDefault="00DA3F41" w:rsidP="00DA3F41">
      <w:pPr>
        <w:pStyle w:val="ConsPlusNormal"/>
        <w:ind w:firstLine="567"/>
        <w:jc w:val="both"/>
        <w:rPr>
          <w:rFonts w:ascii="Times New Roman" w:hAnsi="Times New Roman" w:cs="Times New Roman"/>
        </w:rPr>
      </w:pPr>
      <w:r w:rsidRPr="00DA3F41">
        <w:rPr>
          <w:rFonts w:ascii="Times New Roman" w:hAnsi="Times New Roman" w:cs="Times New Roman"/>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A3F41" w:rsidRPr="00DA3F41" w:rsidRDefault="00DA3F41" w:rsidP="00DA3F41">
      <w:pPr>
        <w:pStyle w:val="ConsPlusNormal"/>
        <w:ind w:firstLine="567"/>
        <w:jc w:val="both"/>
        <w:rPr>
          <w:rFonts w:ascii="Times New Roman" w:hAnsi="Times New Roman" w:cs="Times New Roman"/>
        </w:rPr>
      </w:pPr>
      <w:r w:rsidRPr="00DA3F41">
        <w:rPr>
          <w:rFonts w:ascii="Times New Roman" w:hAnsi="Times New Roman" w:cs="Times New Roman"/>
        </w:rPr>
        <w:t xml:space="preserve">В случае, если участником закупки, с которым заключается контракт, является государственное или муниципальное казенное учреждение, положения </w:t>
      </w:r>
      <w:r w:rsidR="00CD7C56">
        <w:rPr>
          <w:rFonts w:ascii="Times New Roman" w:hAnsi="Times New Roman" w:cs="Times New Roman"/>
        </w:rPr>
        <w:t>З</w:t>
      </w:r>
      <w:r w:rsidRPr="00DA3F41">
        <w:rPr>
          <w:rFonts w:ascii="Times New Roman" w:hAnsi="Times New Roman" w:cs="Times New Roman"/>
        </w:rPr>
        <w:t>акона об обеспечении исполнения контракта к такому участнику не применяются.</w:t>
      </w:r>
    </w:p>
    <w:p w:rsidR="00DA3F41" w:rsidRPr="00DA3F41" w:rsidRDefault="00DA3F41" w:rsidP="00DA3F41">
      <w:pPr>
        <w:jc w:val="both"/>
        <w:rPr>
          <w:sz w:val="20"/>
          <w:szCs w:val="20"/>
        </w:rPr>
      </w:pPr>
      <w:r w:rsidRPr="00DA3F41">
        <w:rPr>
          <w:sz w:val="20"/>
          <w:szCs w:val="20"/>
        </w:rPr>
        <w:lastRenderedPageBreak/>
        <w:t xml:space="preserve">Банковская гарантия должна соответствовать требованиям статьи 45 </w:t>
      </w:r>
      <w:r w:rsidR="00CD7C56">
        <w:rPr>
          <w:sz w:val="20"/>
          <w:szCs w:val="20"/>
        </w:rPr>
        <w:t>З</w:t>
      </w:r>
      <w:r w:rsidRPr="00DA3F41">
        <w:rPr>
          <w:sz w:val="20"/>
          <w:szCs w:val="20"/>
        </w:rPr>
        <w:t>акона.</w:t>
      </w:r>
    </w:p>
    <w:p w:rsidR="00542C8F" w:rsidRPr="006C337C" w:rsidRDefault="00542C8F" w:rsidP="00542C8F">
      <w:pPr>
        <w:pStyle w:val="14"/>
        <w:rPr>
          <w:b/>
          <w:sz w:val="20"/>
          <w:szCs w:val="20"/>
        </w:rPr>
      </w:pPr>
      <w:r w:rsidRPr="006C337C">
        <w:rPr>
          <w:b/>
          <w:sz w:val="20"/>
          <w:szCs w:val="20"/>
        </w:rPr>
        <w:t>Реквизиты счета для перечисления денежных средств Заказчику:</w:t>
      </w:r>
    </w:p>
    <w:p w:rsidR="00542C8F" w:rsidRPr="006C337C" w:rsidRDefault="00542C8F" w:rsidP="00542C8F">
      <w:pPr>
        <w:tabs>
          <w:tab w:val="left" w:pos="426"/>
        </w:tabs>
        <w:jc w:val="both"/>
        <w:rPr>
          <w:b/>
          <w:sz w:val="20"/>
          <w:szCs w:val="20"/>
        </w:rPr>
      </w:pPr>
      <w:r w:rsidRPr="006C337C">
        <w:rPr>
          <w:b/>
          <w:sz w:val="20"/>
          <w:szCs w:val="20"/>
        </w:rPr>
        <w:t xml:space="preserve">Получатель: </w:t>
      </w:r>
    </w:p>
    <w:p w:rsidR="00C55DD8" w:rsidRPr="00C55DD8" w:rsidRDefault="00C55DD8" w:rsidP="00C55DD8">
      <w:pPr>
        <w:tabs>
          <w:tab w:val="left" w:pos="426"/>
        </w:tabs>
        <w:jc w:val="both"/>
        <w:rPr>
          <w:b/>
          <w:sz w:val="20"/>
          <w:szCs w:val="20"/>
        </w:rPr>
      </w:pPr>
      <w:r w:rsidRPr="00C55DD8">
        <w:rPr>
          <w:b/>
          <w:sz w:val="20"/>
          <w:szCs w:val="20"/>
        </w:rPr>
        <w:t>Администрация муниципального образования «</w:t>
      </w:r>
      <w:r w:rsidR="00CC39C5">
        <w:rPr>
          <w:b/>
          <w:sz w:val="20"/>
          <w:szCs w:val="20"/>
        </w:rPr>
        <w:t>Медведевское городское</w:t>
      </w:r>
      <w:r w:rsidRPr="00C55DD8">
        <w:rPr>
          <w:b/>
          <w:sz w:val="20"/>
          <w:szCs w:val="20"/>
        </w:rPr>
        <w:t xml:space="preserve"> поселение» </w:t>
      </w:r>
    </w:p>
    <w:p w:rsidR="00CC39C5" w:rsidRPr="006C337C" w:rsidRDefault="00CC39C5" w:rsidP="00CC39C5">
      <w:pPr>
        <w:tabs>
          <w:tab w:val="left" w:pos="426"/>
        </w:tabs>
        <w:jc w:val="both"/>
        <w:rPr>
          <w:b/>
          <w:sz w:val="20"/>
          <w:szCs w:val="20"/>
        </w:rPr>
      </w:pPr>
      <w:r w:rsidRPr="006C337C">
        <w:rPr>
          <w:b/>
          <w:sz w:val="20"/>
          <w:szCs w:val="20"/>
        </w:rPr>
        <w:t>ИНН: 1207002285 КПП: 120701001</w:t>
      </w:r>
    </w:p>
    <w:p w:rsidR="00CC39C5" w:rsidRPr="006C337C" w:rsidRDefault="00CC39C5" w:rsidP="00CC39C5">
      <w:pPr>
        <w:tabs>
          <w:tab w:val="left" w:pos="426"/>
        </w:tabs>
        <w:jc w:val="both"/>
        <w:rPr>
          <w:b/>
          <w:sz w:val="20"/>
          <w:szCs w:val="20"/>
        </w:rPr>
      </w:pPr>
      <w:r w:rsidRPr="006C337C">
        <w:rPr>
          <w:b/>
          <w:sz w:val="20"/>
          <w:szCs w:val="20"/>
        </w:rPr>
        <w:t xml:space="preserve">Управление Федерального казначейства по Республике Марий Эл                                                           </w:t>
      </w:r>
    </w:p>
    <w:p w:rsidR="00CC39C5" w:rsidRPr="006C337C" w:rsidRDefault="00CC39C5" w:rsidP="00CC39C5">
      <w:pPr>
        <w:tabs>
          <w:tab w:val="left" w:pos="426"/>
        </w:tabs>
        <w:jc w:val="both"/>
        <w:rPr>
          <w:b/>
          <w:sz w:val="20"/>
          <w:szCs w:val="20"/>
        </w:rPr>
      </w:pPr>
      <w:r w:rsidRPr="006C337C">
        <w:rPr>
          <w:b/>
          <w:sz w:val="20"/>
          <w:szCs w:val="20"/>
        </w:rPr>
        <w:t xml:space="preserve">Расчетный счет 40302810800003000120                                       </w:t>
      </w:r>
    </w:p>
    <w:p w:rsidR="00CC39C5" w:rsidRPr="006C337C" w:rsidRDefault="00CC39C5" w:rsidP="00CC39C5">
      <w:pPr>
        <w:tabs>
          <w:tab w:val="left" w:pos="426"/>
        </w:tabs>
        <w:jc w:val="both"/>
        <w:rPr>
          <w:b/>
          <w:sz w:val="20"/>
          <w:szCs w:val="20"/>
        </w:rPr>
      </w:pPr>
      <w:r w:rsidRPr="006C337C">
        <w:rPr>
          <w:b/>
          <w:sz w:val="20"/>
          <w:szCs w:val="20"/>
        </w:rPr>
        <w:t xml:space="preserve">Лицевой счет № 05083А10573                                    </w:t>
      </w:r>
    </w:p>
    <w:p w:rsidR="00CC39C5" w:rsidRPr="006C337C" w:rsidRDefault="00CC39C5" w:rsidP="00CC39C5">
      <w:pPr>
        <w:tabs>
          <w:tab w:val="left" w:pos="426"/>
        </w:tabs>
        <w:jc w:val="both"/>
        <w:rPr>
          <w:b/>
          <w:sz w:val="20"/>
          <w:szCs w:val="20"/>
        </w:rPr>
      </w:pPr>
      <w:r w:rsidRPr="006C337C">
        <w:rPr>
          <w:b/>
          <w:sz w:val="20"/>
          <w:szCs w:val="20"/>
        </w:rPr>
        <w:t>ГРКЦ НБ РЕСП. МАРИЙ ЭЛ БАНКА РОССИИ</w:t>
      </w:r>
    </w:p>
    <w:p w:rsidR="00CC39C5" w:rsidRPr="006C337C" w:rsidRDefault="00CC39C5" w:rsidP="00CC39C5">
      <w:pPr>
        <w:tabs>
          <w:tab w:val="left" w:pos="426"/>
        </w:tabs>
        <w:jc w:val="both"/>
        <w:rPr>
          <w:b/>
          <w:sz w:val="20"/>
          <w:szCs w:val="20"/>
        </w:rPr>
      </w:pPr>
      <w:r w:rsidRPr="006C337C">
        <w:rPr>
          <w:b/>
          <w:sz w:val="20"/>
          <w:szCs w:val="20"/>
        </w:rPr>
        <w:t xml:space="preserve">БИК 048860001  </w:t>
      </w:r>
    </w:p>
    <w:p w:rsidR="005E422B" w:rsidRDefault="00C55DD8" w:rsidP="005E422B">
      <w:pPr>
        <w:pStyle w:val="ad"/>
        <w:tabs>
          <w:tab w:val="left" w:pos="0"/>
          <w:tab w:val="left" w:pos="851"/>
          <w:tab w:val="left" w:pos="993"/>
        </w:tabs>
        <w:spacing w:after="0"/>
        <w:ind w:left="0" w:firstLine="284"/>
        <w:jc w:val="both"/>
        <w:rPr>
          <w:b/>
          <w:bCs/>
        </w:rPr>
      </w:pPr>
      <w:r w:rsidRPr="00C55DD8">
        <w:rPr>
          <w:b/>
        </w:rPr>
        <w:t>В графе «назначение платежа» указывается: «Денежные средства для обеспечения исполнения контракта на</w:t>
      </w:r>
      <w:r w:rsidR="00714DDD">
        <w:rPr>
          <w:b/>
        </w:rPr>
        <w:t xml:space="preserve"> </w:t>
      </w:r>
      <w:r w:rsidR="00714DDD" w:rsidRPr="00714DDD">
        <w:rPr>
          <w:b/>
          <w:bCs/>
        </w:rPr>
        <w:t xml:space="preserve">выполнение работ </w:t>
      </w:r>
      <w:r w:rsidR="00220952">
        <w:rPr>
          <w:b/>
          <w:bCs/>
        </w:rPr>
        <w:t xml:space="preserve"> </w:t>
      </w:r>
      <w:r w:rsidR="00A4725A">
        <w:rPr>
          <w:b/>
          <w:bCs/>
        </w:rPr>
        <w:t xml:space="preserve">по </w:t>
      </w:r>
      <w:r w:rsidR="00A4725A" w:rsidRPr="00A4725A">
        <w:rPr>
          <w:b/>
          <w:bCs/>
        </w:rPr>
        <w:t>ремонту дороги п. Медведево ул. Ленина (от ул. Гагарина до ул. Коммунистическая, до ул. Медведево)</w:t>
      </w:r>
      <w:r w:rsidR="005E422B">
        <w:rPr>
          <w:b/>
          <w:bCs/>
        </w:rPr>
        <w:t xml:space="preserve">». </w:t>
      </w:r>
    </w:p>
    <w:p w:rsidR="00DA3F41" w:rsidRDefault="00DA3F41" w:rsidP="005E422B">
      <w:pPr>
        <w:pStyle w:val="ad"/>
        <w:tabs>
          <w:tab w:val="left" w:pos="0"/>
          <w:tab w:val="left" w:pos="851"/>
          <w:tab w:val="left" w:pos="993"/>
        </w:tabs>
        <w:spacing w:after="0"/>
        <w:ind w:left="0" w:firstLine="284"/>
        <w:jc w:val="both"/>
      </w:pPr>
      <w:r w:rsidRPr="00DA3F41">
        <w:t xml:space="preserve">Банковское сопровождение контракта в соответствии с требованиями Закона не предусмотрено.     </w:t>
      </w:r>
    </w:p>
    <w:p w:rsidR="005E422B" w:rsidRPr="00DA3F41" w:rsidRDefault="005E422B" w:rsidP="005E422B">
      <w:pPr>
        <w:pStyle w:val="a3"/>
        <w:tabs>
          <w:tab w:val="left" w:pos="284"/>
        </w:tabs>
        <w:spacing w:after="0"/>
        <w:ind w:firstLine="284"/>
        <w:rPr>
          <w:sz w:val="20"/>
        </w:rPr>
      </w:pPr>
      <w:r w:rsidRPr="006F6A39">
        <w:rPr>
          <w:sz w:val="20"/>
        </w:rPr>
        <w:t xml:space="preserve">1.16. </w:t>
      </w:r>
      <w:r w:rsidRPr="006F6A39">
        <w:rPr>
          <w:color w:val="000000"/>
          <w:sz w:val="20"/>
          <w:shd w:val="clear" w:color="auto" w:fill="FFFFFF"/>
        </w:rPr>
        <w:t>Преимущества, предоставляемые Заказчиком отдельным категориям участников: не установлены.</w:t>
      </w:r>
    </w:p>
    <w:p w:rsidR="005E422B" w:rsidRPr="00DA3F41" w:rsidRDefault="005E422B" w:rsidP="005E422B">
      <w:pPr>
        <w:tabs>
          <w:tab w:val="left" w:pos="426"/>
        </w:tabs>
        <w:ind w:firstLine="284"/>
        <w:jc w:val="both"/>
        <w:rPr>
          <w:sz w:val="20"/>
          <w:szCs w:val="20"/>
        </w:rPr>
      </w:pPr>
      <w:r w:rsidRPr="00DA3F41">
        <w:rPr>
          <w:sz w:val="20"/>
          <w:szCs w:val="20"/>
        </w:rPr>
        <w:t>1.17. Требования, предъявляемые к участникам аукциона и исчерпывающий перечень документов, которые должны быть представлены участниками в составе заявок (при наличии таких требований):</w:t>
      </w:r>
    </w:p>
    <w:p w:rsidR="005E422B" w:rsidRPr="00DA3F41" w:rsidRDefault="005E422B" w:rsidP="005E422B">
      <w:pPr>
        <w:pStyle w:val="ConsPlusNormal"/>
        <w:ind w:firstLine="567"/>
        <w:jc w:val="both"/>
        <w:rPr>
          <w:rFonts w:ascii="Times New Roman" w:hAnsi="Times New Roman" w:cs="Times New Roman"/>
        </w:rPr>
      </w:pPr>
      <w:r w:rsidRPr="00DA3F41">
        <w:rPr>
          <w:rFonts w:ascii="Times New Roman" w:hAnsi="Times New Roman" w:cs="Times New Roman"/>
        </w:rPr>
        <w:t>При осуществлении закупки Заказчик устанавливает следующие единые требования к участникам закупки:</w:t>
      </w:r>
    </w:p>
    <w:p w:rsidR="005E422B" w:rsidRPr="00DA3F41" w:rsidRDefault="005E422B" w:rsidP="005E422B">
      <w:pPr>
        <w:pStyle w:val="ConsPlusNormal"/>
        <w:ind w:firstLine="540"/>
        <w:jc w:val="both"/>
        <w:rPr>
          <w:rFonts w:ascii="Times New Roman" w:hAnsi="Times New Roman" w:cs="Times New Roman"/>
        </w:rPr>
      </w:pPr>
      <w:r w:rsidRPr="00DA3F41">
        <w:rPr>
          <w:rFonts w:ascii="Times New Roman" w:hAnsi="Times New Roman" w:cs="Times New Roman"/>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5E422B" w:rsidRPr="00DA3F41" w:rsidRDefault="005E422B" w:rsidP="005E422B">
      <w:pPr>
        <w:pStyle w:val="ConsPlusNormal"/>
        <w:ind w:firstLine="540"/>
        <w:jc w:val="both"/>
        <w:rPr>
          <w:rFonts w:ascii="Times New Roman" w:hAnsi="Times New Roman" w:cs="Times New Roman"/>
        </w:rPr>
      </w:pPr>
      <w:r>
        <w:rPr>
          <w:rFonts w:ascii="Times New Roman" w:hAnsi="Times New Roman" w:cs="Times New Roman"/>
        </w:rPr>
        <w:t>2</w:t>
      </w:r>
      <w:r w:rsidRPr="00DA3F41">
        <w:rPr>
          <w:rFonts w:ascii="Times New Roman" w:hAnsi="Times New Roman" w:cs="Times New Roman"/>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E422B" w:rsidRPr="00DA3F41" w:rsidRDefault="005E422B" w:rsidP="005E422B">
      <w:pPr>
        <w:pStyle w:val="ConsPlusNormal"/>
        <w:ind w:firstLine="540"/>
        <w:jc w:val="both"/>
        <w:rPr>
          <w:rFonts w:ascii="Times New Roman" w:hAnsi="Times New Roman" w:cs="Times New Roman"/>
        </w:rPr>
      </w:pPr>
      <w:r>
        <w:rPr>
          <w:rFonts w:ascii="Times New Roman" w:hAnsi="Times New Roman" w:cs="Times New Roman"/>
        </w:rPr>
        <w:t>3</w:t>
      </w:r>
      <w:r w:rsidRPr="00DA3F41">
        <w:rPr>
          <w:rFonts w:ascii="Times New Roman" w:hAnsi="Times New Roman" w:cs="Times New Roman"/>
        </w:rPr>
        <w:t>)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5E422B" w:rsidRPr="00DA3F41" w:rsidRDefault="005E422B" w:rsidP="005E422B">
      <w:pPr>
        <w:pStyle w:val="ConsPlusNormal"/>
        <w:ind w:firstLine="540"/>
        <w:jc w:val="both"/>
        <w:rPr>
          <w:rFonts w:ascii="Times New Roman" w:hAnsi="Times New Roman" w:cs="Times New Roman"/>
        </w:rPr>
      </w:pPr>
      <w:r>
        <w:rPr>
          <w:rFonts w:ascii="Times New Roman" w:hAnsi="Times New Roman" w:cs="Times New Roman"/>
        </w:rPr>
        <w:t>4</w:t>
      </w:r>
      <w:r w:rsidRPr="00DA3F41">
        <w:rPr>
          <w:rFonts w:ascii="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E422B" w:rsidRPr="00BD31FA" w:rsidRDefault="005E422B" w:rsidP="005E422B">
      <w:pPr>
        <w:pStyle w:val="ConsPlusNormal"/>
        <w:ind w:firstLine="540"/>
        <w:jc w:val="both"/>
        <w:rPr>
          <w:rFonts w:eastAsiaTheme="minorHAnsi"/>
          <w:lang w:eastAsia="en-US"/>
        </w:rPr>
      </w:pPr>
      <w:r w:rsidRPr="00BD31FA">
        <w:rPr>
          <w:rFonts w:ascii="Times New Roman" w:hAnsi="Times New Roman" w:cs="Times New Roman"/>
        </w:rPr>
        <w:t xml:space="preserve">5) </w:t>
      </w:r>
      <w:r w:rsidRPr="00BD31FA">
        <w:rPr>
          <w:rFonts w:ascii="Times New Roman" w:eastAsiaTheme="minorHAnsi" w:hAnsi="Times New Roman" w:cs="Times New Roman"/>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history="1">
        <w:r w:rsidRPr="00BD31FA">
          <w:rPr>
            <w:rFonts w:ascii="Times New Roman" w:eastAsiaTheme="minorHAnsi" w:hAnsi="Times New Roman" w:cs="Times New Roman"/>
            <w:color w:val="0000FF"/>
            <w:lang w:eastAsia="en-US"/>
          </w:rPr>
          <w:t>статьями 289</w:t>
        </w:r>
      </w:hyperlink>
      <w:r w:rsidRPr="00BD31FA">
        <w:rPr>
          <w:rFonts w:ascii="Times New Roman" w:eastAsiaTheme="minorHAnsi" w:hAnsi="Times New Roman" w:cs="Times New Roman"/>
          <w:lang w:eastAsia="en-US"/>
        </w:rPr>
        <w:t xml:space="preserve">, </w:t>
      </w:r>
      <w:hyperlink r:id="rId10" w:history="1">
        <w:r w:rsidRPr="00BD31FA">
          <w:rPr>
            <w:rFonts w:ascii="Times New Roman" w:eastAsiaTheme="minorHAnsi" w:hAnsi="Times New Roman" w:cs="Times New Roman"/>
            <w:color w:val="0000FF"/>
            <w:lang w:eastAsia="en-US"/>
          </w:rPr>
          <w:t>290</w:t>
        </w:r>
      </w:hyperlink>
      <w:r w:rsidRPr="00BD31FA">
        <w:rPr>
          <w:rFonts w:ascii="Times New Roman" w:eastAsiaTheme="minorHAnsi" w:hAnsi="Times New Roman" w:cs="Times New Roman"/>
          <w:lang w:eastAsia="en-US"/>
        </w:rPr>
        <w:t xml:space="preserve">, </w:t>
      </w:r>
      <w:hyperlink r:id="rId11" w:history="1">
        <w:r w:rsidRPr="00BD31FA">
          <w:rPr>
            <w:rFonts w:ascii="Times New Roman" w:eastAsiaTheme="minorHAnsi" w:hAnsi="Times New Roman" w:cs="Times New Roman"/>
            <w:color w:val="0000FF"/>
            <w:lang w:eastAsia="en-US"/>
          </w:rPr>
          <w:t>291</w:t>
        </w:r>
      </w:hyperlink>
      <w:r w:rsidRPr="00BD31FA">
        <w:rPr>
          <w:rFonts w:ascii="Times New Roman" w:eastAsiaTheme="minorHAnsi" w:hAnsi="Times New Roman" w:cs="Times New Roman"/>
          <w:lang w:eastAsia="en-US"/>
        </w:rPr>
        <w:t xml:space="preserve">, </w:t>
      </w:r>
      <w:hyperlink r:id="rId12" w:history="1">
        <w:r w:rsidRPr="00BD31FA">
          <w:rPr>
            <w:rFonts w:ascii="Times New Roman" w:eastAsiaTheme="minorHAnsi" w:hAnsi="Times New Roman" w:cs="Times New Roman"/>
            <w:color w:val="0000FF"/>
            <w:lang w:eastAsia="en-US"/>
          </w:rPr>
          <w:t>291.1</w:t>
        </w:r>
      </w:hyperlink>
      <w:r w:rsidRPr="00BD31FA">
        <w:rPr>
          <w:rFonts w:ascii="Times New Roman" w:eastAsiaTheme="minorHAnsi" w:hAnsi="Times New Roman" w:cs="Times New Roman"/>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E422B" w:rsidRDefault="005E422B" w:rsidP="005E422B">
      <w:pPr>
        <w:autoSpaceDE w:val="0"/>
        <w:autoSpaceDN w:val="0"/>
        <w:adjustRightInd w:val="0"/>
        <w:ind w:firstLine="540"/>
        <w:jc w:val="both"/>
        <w:rPr>
          <w:rFonts w:eastAsiaTheme="minorHAnsi"/>
          <w:sz w:val="20"/>
          <w:szCs w:val="20"/>
          <w:lang w:eastAsia="en-US"/>
        </w:rPr>
      </w:pPr>
      <w:r w:rsidRPr="00BD31FA">
        <w:rPr>
          <w:sz w:val="20"/>
          <w:szCs w:val="20"/>
        </w:rPr>
        <w:t xml:space="preserve">6) </w:t>
      </w:r>
      <w:r w:rsidRPr="00BD31FA">
        <w:rPr>
          <w:rFonts w:eastAsiaTheme="minorHAnsi"/>
          <w:sz w:val="20"/>
          <w:szCs w:val="20"/>
          <w:lang w:eastAsia="en-US"/>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history="1">
        <w:r w:rsidRPr="00BD31FA">
          <w:rPr>
            <w:rFonts w:eastAsiaTheme="minorHAnsi"/>
            <w:sz w:val="20"/>
            <w:szCs w:val="20"/>
            <w:lang w:eastAsia="en-US"/>
          </w:rPr>
          <w:t>статьей 19.28</w:t>
        </w:r>
      </w:hyperlink>
      <w:r w:rsidRPr="00BD31FA">
        <w:rPr>
          <w:rFonts w:eastAsiaTheme="minorHAnsi"/>
          <w:sz w:val="20"/>
          <w:szCs w:val="20"/>
          <w:lang w:eastAsia="en-US"/>
        </w:rPr>
        <w:t xml:space="preserve"> Кодекса Российской Федерации об административных правонарушениях;</w:t>
      </w:r>
    </w:p>
    <w:p w:rsidR="005E422B" w:rsidRPr="00DA3F41" w:rsidRDefault="005E422B" w:rsidP="005E422B">
      <w:pPr>
        <w:pStyle w:val="ConsPlusNormal"/>
        <w:ind w:firstLine="540"/>
        <w:jc w:val="both"/>
        <w:rPr>
          <w:rFonts w:ascii="Times New Roman" w:hAnsi="Times New Roman" w:cs="Times New Roman"/>
        </w:rPr>
      </w:pPr>
      <w:r>
        <w:rPr>
          <w:rFonts w:ascii="Times New Roman" w:hAnsi="Times New Roman" w:cs="Times New Roman"/>
        </w:rPr>
        <w:t>7)</w:t>
      </w:r>
      <w:r w:rsidRPr="00DA3F41">
        <w:rPr>
          <w:rFonts w:ascii="Times New Roman" w:hAnsi="Times New Roman" w:cs="Times New Roman"/>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E422B" w:rsidRPr="00DA3F41" w:rsidRDefault="005E422B" w:rsidP="005E422B">
      <w:pPr>
        <w:pStyle w:val="ConsPlusNormal"/>
        <w:ind w:firstLine="540"/>
        <w:jc w:val="both"/>
        <w:rPr>
          <w:rFonts w:ascii="Times New Roman" w:hAnsi="Times New Roman" w:cs="Times New Roman"/>
        </w:rPr>
      </w:pPr>
      <w:r>
        <w:rPr>
          <w:rFonts w:ascii="Times New Roman" w:hAnsi="Times New Roman" w:cs="Times New Roman"/>
        </w:rPr>
        <w:t>8</w:t>
      </w:r>
      <w:r w:rsidRPr="00DA3F41">
        <w:rPr>
          <w:rFonts w:ascii="Times New Roman" w:hAnsi="Times New Roman" w:cs="Times New Roman"/>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r>
        <w:rPr>
          <w:rFonts w:ascii="Times New Roman" w:hAnsi="Times New Roman" w:cs="Times New Roman"/>
        </w:rPr>
        <w:t xml:space="preserve"> </w:t>
      </w:r>
      <w:r w:rsidRPr="00DA3F41">
        <w:rPr>
          <w:rFonts w:ascii="Times New Roman" w:hAnsi="Times New Roman" w:cs="Times New Roman"/>
        </w:rPr>
        <w:t>унитарного</w:t>
      </w:r>
      <w:r>
        <w:rPr>
          <w:rFonts w:ascii="Times New Roman" w:hAnsi="Times New Roman" w:cs="Times New Roman"/>
        </w:rPr>
        <w:t xml:space="preserve"> </w:t>
      </w:r>
      <w:r w:rsidRPr="00DA3F41">
        <w:rPr>
          <w:rFonts w:ascii="Times New Roman" w:hAnsi="Times New Roman" w:cs="Times New Roman"/>
        </w:rPr>
        <w:t>предприятия</w:t>
      </w:r>
      <w:r>
        <w:rPr>
          <w:rFonts w:ascii="Times New Roman" w:hAnsi="Times New Roman" w:cs="Times New Roman"/>
        </w:rPr>
        <w:t xml:space="preserve"> </w:t>
      </w:r>
      <w:r w:rsidRPr="00DA3F41">
        <w:rPr>
          <w:rFonts w:ascii="Times New Roman" w:hAnsi="Times New Roman" w:cs="Times New Roman"/>
        </w:rPr>
        <w:t>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E422B" w:rsidRDefault="005E422B" w:rsidP="005E422B">
      <w:pPr>
        <w:pStyle w:val="ConsPlusNormal"/>
        <w:ind w:firstLine="540"/>
        <w:jc w:val="both"/>
        <w:rPr>
          <w:rFonts w:ascii="Times New Roman" w:hAnsi="Times New Roman" w:cs="Times New Roman"/>
        </w:rPr>
      </w:pPr>
      <w:r>
        <w:rPr>
          <w:rFonts w:ascii="Times New Roman" w:hAnsi="Times New Roman" w:cs="Times New Roman"/>
        </w:rPr>
        <w:lastRenderedPageBreak/>
        <w:t>9</w:t>
      </w:r>
      <w:r w:rsidRPr="00DA3F41">
        <w:rPr>
          <w:rFonts w:ascii="Times New Roman" w:hAnsi="Times New Roman" w:cs="Times New Roman"/>
        </w:rPr>
        <w:t>)</w:t>
      </w:r>
      <w:r>
        <w:rPr>
          <w:rFonts w:ascii="Times New Roman" w:hAnsi="Times New Roman" w:cs="Times New Roman"/>
        </w:rPr>
        <w:t xml:space="preserve"> у</w:t>
      </w:r>
      <w:r w:rsidRPr="000A7CFC">
        <w:rPr>
          <w:rFonts w:ascii="Times New Roman" w:eastAsiaTheme="minorHAnsi" w:hAnsi="Times New Roman" w:cs="Times New Roman"/>
          <w:lang w:eastAsia="en-US"/>
        </w:rPr>
        <w:t>частник закупки</w:t>
      </w:r>
      <w:r>
        <w:rPr>
          <w:rFonts w:ascii="Times New Roman" w:eastAsiaTheme="minorHAnsi" w:hAnsi="Times New Roman" w:cs="Times New Roman"/>
          <w:lang w:eastAsia="en-US"/>
        </w:rPr>
        <w:t xml:space="preserve"> не является оффшорной компанией;</w:t>
      </w:r>
    </w:p>
    <w:p w:rsidR="005E422B" w:rsidRDefault="005E422B" w:rsidP="005E422B">
      <w:pPr>
        <w:pStyle w:val="ConsPlusNormal"/>
        <w:ind w:firstLine="540"/>
        <w:jc w:val="both"/>
        <w:rPr>
          <w:rFonts w:ascii="Times New Roman" w:hAnsi="Times New Roman" w:cs="Times New Roman"/>
        </w:rPr>
      </w:pPr>
      <w:r>
        <w:rPr>
          <w:rFonts w:ascii="Times New Roman" w:hAnsi="Times New Roman" w:cs="Times New Roman"/>
        </w:rPr>
        <w:t>10</w:t>
      </w:r>
      <w:r w:rsidRPr="00DA3F41">
        <w:rPr>
          <w:rFonts w:ascii="Times New Roman" w:hAnsi="Times New Roman" w:cs="Times New Roman"/>
        </w:rPr>
        <w:t>) отсутствие в предусмотренном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w:t>
      </w:r>
      <w:r>
        <w:rPr>
          <w:rFonts w:ascii="Times New Roman" w:hAnsi="Times New Roman" w:cs="Times New Roman"/>
        </w:rPr>
        <w:t>ика закупки - юридического лица;</w:t>
      </w:r>
    </w:p>
    <w:p w:rsidR="005E422B" w:rsidRPr="00DA3F41" w:rsidRDefault="005E422B" w:rsidP="005E422B">
      <w:pPr>
        <w:pStyle w:val="ConsPlusNormal"/>
        <w:ind w:firstLine="540"/>
        <w:jc w:val="both"/>
        <w:rPr>
          <w:rFonts w:ascii="Times New Roman" w:hAnsi="Times New Roman" w:cs="Times New Roman"/>
        </w:rPr>
      </w:pPr>
      <w:r w:rsidRPr="00DA3F41">
        <w:rPr>
          <w:rFonts w:ascii="Times New Roman" w:hAnsi="Times New Roman" w:cs="Times New Roman"/>
        </w:rPr>
        <w:t>Подача участником закупки заявки на участие в аукционе является декларацией участником закупки своего соответствия требованиям подпунктов</w:t>
      </w:r>
      <w:r>
        <w:rPr>
          <w:rFonts w:ascii="Times New Roman" w:hAnsi="Times New Roman" w:cs="Times New Roman"/>
        </w:rPr>
        <w:t xml:space="preserve"> 2</w:t>
      </w:r>
      <w:r w:rsidRPr="00DA3F41">
        <w:rPr>
          <w:rFonts w:ascii="Times New Roman" w:hAnsi="Times New Roman" w:cs="Times New Roman"/>
        </w:rPr>
        <w:t>-</w:t>
      </w:r>
      <w:r>
        <w:rPr>
          <w:rFonts w:ascii="Times New Roman" w:hAnsi="Times New Roman" w:cs="Times New Roman"/>
        </w:rPr>
        <w:t>8</w:t>
      </w:r>
      <w:r w:rsidRPr="00DA3F41">
        <w:rPr>
          <w:rFonts w:ascii="Times New Roman" w:hAnsi="Times New Roman" w:cs="Times New Roman"/>
        </w:rPr>
        <w:t xml:space="preserve"> настоящего пункта.</w:t>
      </w:r>
    </w:p>
    <w:p w:rsidR="005E422B" w:rsidRPr="00777926" w:rsidRDefault="005E422B" w:rsidP="005E422B">
      <w:pPr>
        <w:pStyle w:val="ConsPlusNormal"/>
        <w:ind w:firstLine="540"/>
        <w:jc w:val="both"/>
        <w:rPr>
          <w:rFonts w:ascii="Times New Roman" w:hAnsi="Times New Roman" w:cs="Times New Roman"/>
        </w:rPr>
      </w:pPr>
      <w:r w:rsidRPr="00DA3F41">
        <w:rPr>
          <w:rFonts w:ascii="Times New Roman" w:hAnsi="Times New Roman" w:cs="Times New Roman"/>
        </w:rPr>
        <w:t xml:space="preserve">Заявка должна содержать документы и сведения, предусмотренные </w:t>
      </w:r>
      <w:r>
        <w:rPr>
          <w:rFonts w:ascii="Times New Roman" w:hAnsi="Times New Roman" w:cs="Times New Roman"/>
        </w:rPr>
        <w:t xml:space="preserve">подразделом </w:t>
      </w:r>
      <w:r w:rsidRPr="00777926">
        <w:rPr>
          <w:rFonts w:ascii="Times New Roman" w:hAnsi="Times New Roman" w:cs="Times New Roman"/>
        </w:rPr>
        <w:t>2.2 раздела 2 документации об аукционе.</w:t>
      </w:r>
    </w:p>
    <w:p w:rsidR="005E422B" w:rsidRPr="005E422B" w:rsidRDefault="005E422B" w:rsidP="005E422B">
      <w:pPr>
        <w:pStyle w:val="a3"/>
        <w:tabs>
          <w:tab w:val="left" w:pos="284"/>
        </w:tabs>
        <w:spacing w:after="0"/>
        <w:ind w:firstLine="284"/>
        <w:rPr>
          <w:sz w:val="20"/>
        </w:rPr>
      </w:pPr>
      <w:r w:rsidRPr="00DA3F41">
        <w:rPr>
          <w:sz w:val="20"/>
        </w:rPr>
        <w:t>1.18. Информация о применении национального режима в отношении приобретаемых товаров, работ, услуг:</w:t>
      </w:r>
      <w:r>
        <w:rPr>
          <w:sz w:val="20"/>
        </w:rPr>
        <w:t xml:space="preserve"> не установлен.</w:t>
      </w:r>
    </w:p>
    <w:p w:rsidR="005E422B" w:rsidRDefault="005E422B" w:rsidP="005E422B">
      <w:pPr>
        <w:pStyle w:val="a3"/>
        <w:tabs>
          <w:tab w:val="left" w:pos="284"/>
        </w:tabs>
        <w:spacing w:after="0"/>
        <w:ind w:firstLine="284"/>
        <w:rPr>
          <w:sz w:val="20"/>
        </w:rPr>
      </w:pPr>
      <w:r w:rsidRPr="006F6A39">
        <w:rPr>
          <w:sz w:val="20"/>
        </w:rPr>
        <w:t>1.19. Ограничение участия в определении поставщика (подрядчика, исполнителя), установленное в соответствии с Законом (согласно пункту 4 статьи 42 Закона): не установлены.</w:t>
      </w:r>
    </w:p>
    <w:p w:rsidR="000A67B2" w:rsidRDefault="000A67B2" w:rsidP="005E422B">
      <w:pPr>
        <w:pStyle w:val="a3"/>
        <w:tabs>
          <w:tab w:val="left" w:pos="284"/>
        </w:tabs>
        <w:spacing w:after="0"/>
        <w:ind w:firstLine="284"/>
        <w:rPr>
          <w:sz w:val="20"/>
        </w:rPr>
      </w:pPr>
      <w:r>
        <w:rPr>
          <w:sz w:val="20"/>
        </w:rPr>
        <w:t xml:space="preserve">1.20. Публикацию извещения о проведении аукциона и функции по определению </w:t>
      </w:r>
      <w:r w:rsidRPr="00DA3F41">
        <w:rPr>
          <w:sz w:val="20"/>
        </w:rPr>
        <w:t>поставщика (подрядчика, исполнителя)</w:t>
      </w:r>
      <w:r>
        <w:rPr>
          <w:sz w:val="20"/>
        </w:rPr>
        <w:t xml:space="preserve"> осуществляет Уполномоченный орган - </w:t>
      </w:r>
      <w:r w:rsidRPr="00DA3F41">
        <w:rPr>
          <w:sz w:val="20"/>
        </w:rPr>
        <w:t>Администрация муниципального образования «Медведевский муниципальный район»</w:t>
      </w:r>
      <w:r>
        <w:rPr>
          <w:sz w:val="20"/>
        </w:rPr>
        <w:t>.</w:t>
      </w:r>
    </w:p>
    <w:p w:rsidR="005E422B" w:rsidRPr="00DA3F41" w:rsidRDefault="005E422B" w:rsidP="005E422B">
      <w:pPr>
        <w:pStyle w:val="a3"/>
        <w:tabs>
          <w:tab w:val="left" w:pos="284"/>
        </w:tabs>
        <w:ind w:firstLine="284"/>
        <w:rPr>
          <w:sz w:val="20"/>
        </w:rPr>
      </w:pPr>
    </w:p>
    <w:p w:rsidR="005E422B" w:rsidRPr="00DA3F41" w:rsidRDefault="005E422B" w:rsidP="005E422B">
      <w:pPr>
        <w:pStyle w:val="2"/>
        <w:keepLines/>
        <w:pageBreakBefore/>
        <w:widowControl w:val="0"/>
        <w:suppressLineNumbers/>
        <w:tabs>
          <w:tab w:val="clear" w:pos="576"/>
          <w:tab w:val="left" w:pos="1260"/>
        </w:tabs>
        <w:ind w:left="0" w:firstLine="0"/>
        <w:rPr>
          <w:rFonts w:ascii="Times New Roman" w:hAnsi="Times New Roman"/>
          <w:i w:val="0"/>
          <w:sz w:val="20"/>
          <w:szCs w:val="20"/>
        </w:rPr>
      </w:pPr>
      <w:r w:rsidRPr="00DA3F41">
        <w:rPr>
          <w:rFonts w:ascii="Times New Roman" w:hAnsi="Times New Roman"/>
          <w:i w:val="0"/>
          <w:sz w:val="20"/>
          <w:szCs w:val="20"/>
        </w:rPr>
        <w:lastRenderedPageBreak/>
        <w:t>2. ОБЩИЕ ПОЛОЖЕНИЯ. ПОРЯДОК ПОДАЧИ ЗАЯВОК И ТРЕБОВАНИЯ К ПОДАЧЕ ЗАЯВКИ НА УЧАСТИЕ В АУКЦИОНЕ.</w:t>
      </w:r>
    </w:p>
    <w:p w:rsidR="005E422B" w:rsidRPr="00DA3F41" w:rsidRDefault="005E422B" w:rsidP="005E422B">
      <w:pPr>
        <w:rPr>
          <w:sz w:val="20"/>
          <w:szCs w:val="20"/>
        </w:rPr>
      </w:pPr>
    </w:p>
    <w:p w:rsidR="005E422B" w:rsidRPr="00DA3F41" w:rsidRDefault="005E422B" w:rsidP="005E422B">
      <w:pPr>
        <w:widowControl w:val="0"/>
        <w:autoSpaceDE w:val="0"/>
        <w:autoSpaceDN w:val="0"/>
        <w:adjustRightInd w:val="0"/>
        <w:ind w:firstLine="567"/>
        <w:jc w:val="both"/>
        <w:rPr>
          <w:sz w:val="20"/>
          <w:szCs w:val="20"/>
        </w:rPr>
      </w:pPr>
      <w:r w:rsidRPr="00DA3F41">
        <w:rPr>
          <w:sz w:val="20"/>
          <w:szCs w:val="20"/>
        </w:rPr>
        <w:t>Аукцион проводится в соответствии с положениями Гражданского кодекса Российской Федерации, Бюджетного кодекса Российской Федерации, Федерального закона от 05 апреля 201</w:t>
      </w:r>
      <w:r>
        <w:rPr>
          <w:sz w:val="20"/>
          <w:szCs w:val="20"/>
        </w:rPr>
        <w:t>3</w:t>
      </w:r>
      <w:r w:rsidRPr="00DA3F41">
        <w:rPr>
          <w:sz w:val="20"/>
          <w:szCs w:val="20"/>
        </w:rPr>
        <w:t xml:space="preserve"> г. № 44-ФЗ «О контрактной системе в сфере закупок товаров, работ, услуг для обеспечения государственных и муниципальных нужд» (далее – Закон), Федерального закона от 26 июля 2006 г. № 135-ФЗ «О защите конкуренции», а также регламентом электронной площадки, на которой проводится аукцион, и иным законодательством, регулирующим отношения, связанные с осуществлением закупок.</w:t>
      </w:r>
    </w:p>
    <w:p w:rsidR="005E422B" w:rsidRPr="00DA3F41" w:rsidRDefault="005E422B" w:rsidP="005E422B">
      <w:pPr>
        <w:widowControl w:val="0"/>
        <w:autoSpaceDE w:val="0"/>
        <w:autoSpaceDN w:val="0"/>
        <w:adjustRightInd w:val="0"/>
        <w:ind w:firstLine="567"/>
        <w:jc w:val="both"/>
        <w:rPr>
          <w:sz w:val="20"/>
          <w:szCs w:val="20"/>
        </w:rPr>
      </w:pPr>
      <w:r w:rsidRPr="00DA3F41">
        <w:rPr>
          <w:sz w:val="20"/>
          <w:szCs w:val="20"/>
        </w:rPr>
        <w:t>В части, прямо не урегулированной законодательством Российской Федерации, проведение аукциона регулируется настоящей документацией об аукционе.</w:t>
      </w:r>
    </w:p>
    <w:p w:rsidR="005E422B" w:rsidRPr="00DA3F41" w:rsidRDefault="005E422B" w:rsidP="005E422B">
      <w:pPr>
        <w:widowControl w:val="0"/>
        <w:autoSpaceDE w:val="0"/>
        <w:autoSpaceDN w:val="0"/>
        <w:adjustRightInd w:val="0"/>
        <w:ind w:firstLine="567"/>
        <w:jc w:val="both"/>
        <w:rPr>
          <w:sz w:val="20"/>
          <w:szCs w:val="20"/>
        </w:rPr>
      </w:pPr>
      <w:r w:rsidRPr="00DA3F41">
        <w:rPr>
          <w:sz w:val="20"/>
          <w:szCs w:val="20"/>
        </w:rPr>
        <w:t>Указанные выше документы, регулирующие порядок и условия проведения аукциона, а также исполнения контракта, который будет заключен по результатам проведения аукциона, изучаются участником закупки самостоятельно.</w:t>
      </w:r>
    </w:p>
    <w:p w:rsidR="005E422B" w:rsidRPr="00DA3F41" w:rsidRDefault="005E422B" w:rsidP="005E422B">
      <w:pPr>
        <w:widowControl w:val="0"/>
        <w:autoSpaceDE w:val="0"/>
        <w:autoSpaceDN w:val="0"/>
        <w:adjustRightInd w:val="0"/>
        <w:ind w:firstLine="567"/>
        <w:jc w:val="both"/>
        <w:rPr>
          <w:sz w:val="20"/>
          <w:szCs w:val="20"/>
        </w:rPr>
      </w:pPr>
      <w:r w:rsidRPr="00DA3F41">
        <w:rPr>
          <w:sz w:val="20"/>
          <w:szCs w:val="20"/>
        </w:rPr>
        <w:t>Подавая заявку на участие в аукционе, участник закупки тем самым подтверждает, что он ознакомлен с настоящей документацией, включая прилагаемый к ней проект контракта, и изложенными в ней условиями проведения аукциона и исполнения контракта, который будет заключен по результатам закупки.</w:t>
      </w:r>
    </w:p>
    <w:p w:rsidR="005E422B" w:rsidRPr="00DA3F41" w:rsidRDefault="005E422B" w:rsidP="005E422B">
      <w:pPr>
        <w:widowControl w:val="0"/>
        <w:autoSpaceDE w:val="0"/>
        <w:autoSpaceDN w:val="0"/>
        <w:adjustRightInd w:val="0"/>
        <w:ind w:firstLine="567"/>
        <w:jc w:val="both"/>
        <w:rPr>
          <w:b/>
          <w:sz w:val="20"/>
          <w:szCs w:val="20"/>
        </w:rPr>
      </w:pPr>
      <w:r w:rsidRPr="00DA3F41">
        <w:rPr>
          <w:sz w:val="20"/>
          <w:szCs w:val="20"/>
        </w:rPr>
        <w:t>В настоящем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получившие аккредитацию на электронной площадке и предоставившие обеспечение заявки на участие в таком аукционе.</w:t>
      </w:r>
    </w:p>
    <w:p w:rsidR="005E422B" w:rsidRPr="00DA3F41" w:rsidRDefault="005E422B" w:rsidP="005E422B">
      <w:pPr>
        <w:widowControl w:val="0"/>
        <w:autoSpaceDE w:val="0"/>
        <w:autoSpaceDN w:val="0"/>
        <w:adjustRightInd w:val="0"/>
        <w:ind w:firstLine="567"/>
        <w:jc w:val="both"/>
        <w:rPr>
          <w:b/>
          <w:sz w:val="20"/>
          <w:szCs w:val="20"/>
        </w:rPr>
      </w:pPr>
      <w:r w:rsidRPr="00DA3F41">
        <w:rPr>
          <w:b/>
          <w:sz w:val="20"/>
          <w:szCs w:val="20"/>
        </w:rPr>
        <w:t xml:space="preserve">2.1. Участник закупки должен соответствовать следующим требованиям (требования, предъявляемые к участникам аукциона и исчерпывающий перечень документов, которые должны быть представлены участниками в составе заявок (при наличии таких требований): указаны в пункте 17 раздела </w:t>
      </w:r>
      <w:r>
        <w:rPr>
          <w:b/>
          <w:sz w:val="20"/>
          <w:szCs w:val="20"/>
        </w:rPr>
        <w:t>3</w:t>
      </w:r>
      <w:r w:rsidRPr="00DA3F41">
        <w:rPr>
          <w:b/>
          <w:sz w:val="20"/>
          <w:szCs w:val="20"/>
        </w:rPr>
        <w:t xml:space="preserve"> документации об аукционе</w:t>
      </w:r>
      <w:r>
        <w:rPr>
          <w:b/>
          <w:sz w:val="20"/>
          <w:szCs w:val="20"/>
        </w:rPr>
        <w:t>)</w:t>
      </w:r>
      <w:r w:rsidRPr="00DA3F41">
        <w:rPr>
          <w:b/>
          <w:sz w:val="20"/>
          <w:szCs w:val="20"/>
        </w:rPr>
        <w:t>.</w:t>
      </w:r>
    </w:p>
    <w:p w:rsidR="005E422B" w:rsidRPr="00DA3F41" w:rsidRDefault="005E422B" w:rsidP="005E422B">
      <w:pPr>
        <w:widowControl w:val="0"/>
        <w:autoSpaceDE w:val="0"/>
        <w:autoSpaceDN w:val="0"/>
        <w:adjustRightInd w:val="0"/>
        <w:ind w:firstLine="567"/>
        <w:jc w:val="both"/>
        <w:rPr>
          <w:b/>
          <w:sz w:val="20"/>
          <w:szCs w:val="20"/>
        </w:rPr>
      </w:pPr>
      <w:r w:rsidRPr="00DA3F41">
        <w:rPr>
          <w:b/>
          <w:sz w:val="20"/>
          <w:szCs w:val="20"/>
        </w:rPr>
        <w:t>2.2. Требования к содержанию, составу заявки на участие в аукционе в соответствии с частями 3-6 статьи 66 Закона и инструкция по ее заполнению:</w:t>
      </w:r>
    </w:p>
    <w:p w:rsidR="005E422B" w:rsidRPr="00DA3F41" w:rsidRDefault="005E422B" w:rsidP="005E422B">
      <w:pPr>
        <w:widowControl w:val="0"/>
        <w:autoSpaceDE w:val="0"/>
        <w:autoSpaceDN w:val="0"/>
        <w:adjustRightInd w:val="0"/>
        <w:ind w:firstLine="567"/>
        <w:jc w:val="both"/>
        <w:rPr>
          <w:sz w:val="20"/>
          <w:szCs w:val="20"/>
        </w:rPr>
      </w:pPr>
      <w:r w:rsidRPr="00DA3F41">
        <w:rPr>
          <w:sz w:val="20"/>
          <w:szCs w:val="20"/>
        </w:rPr>
        <w:t>2.2.1. Первая часть заявки на участие в аукционе должна содержать информацию:</w:t>
      </w:r>
    </w:p>
    <w:p w:rsidR="005E422B" w:rsidRPr="00B74045" w:rsidRDefault="005E422B" w:rsidP="005E422B">
      <w:pPr>
        <w:pStyle w:val="ConsPlusNormal"/>
        <w:ind w:firstLine="540"/>
        <w:jc w:val="both"/>
        <w:rPr>
          <w:rFonts w:ascii="Times New Roman" w:hAnsi="Times New Roman" w:cs="Times New Roman"/>
          <w:bCs/>
        </w:rPr>
      </w:pPr>
      <w:r w:rsidRPr="00DA3F41">
        <w:rPr>
          <w:rFonts w:ascii="Times New Roman" w:hAnsi="Times New Roman" w:cs="Times New Roman"/>
        </w:rPr>
        <w:t xml:space="preserve">а) </w:t>
      </w:r>
      <w:r w:rsidRPr="00B74045">
        <w:rPr>
          <w:rFonts w:ascii="Times New Roman" w:eastAsiaTheme="minorHAnsi" w:hAnsi="Times New Roman" w:cs="Times New Roman"/>
          <w:bCs/>
          <w:lang w:eastAsia="en-US"/>
        </w:rPr>
        <w:t xml:space="preserve">согласие участника аукциона на выполнение работы на условиях, предусмотренных документацией о об аукционе, а также конкретные показатели используемого товара,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B74045">
        <w:rPr>
          <w:rFonts w:ascii="Times New Roman" w:eastAsiaTheme="minorHAnsi" w:hAnsi="Times New Roman" w:cs="Times New Roman"/>
          <w:b/>
          <w:bCs/>
          <w:color w:val="FF0000"/>
          <w:lang w:eastAsia="en-US"/>
        </w:rPr>
        <w:t>наименование страны происхождения товара</w:t>
      </w:r>
      <w:r w:rsidRPr="00B74045">
        <w:rPr>
          <w:rFonts w:ascii="Times New Roman" w:hAnsi="Times New Roman" w:cs="Times New Roman"/>
          <w:color w:val="FF0000"/>
        </w:rPr>
        <w:t>;</w:t>
      </w:r>
    </w:p>
    <w:p w:rsidR="005E422B" w:rsidRPr="00DA3F41" w:rsidRDefault="005E422B" w:rsidP="005E422B">
      <w:pPr>
        <w:widowControl w:val="0"/>
        <w:autoSpaceDE w:val="0"/>
        <w:autoSpaceDN w:val="0"/>
        <w:adjustRightInd w:val="0"/>
        <w:ind w:firstLine="567"/>
        <w:jc w:val="both"/>
        <w:rPr>
          <w:sz w:val="20"/>
          <w:szCs w:val="20"/>
        </w:rPr>
      </w:pPr>
      <w:r w:rsidRPr="00DA3F41">
        <w:rPr>
          <w:sz w:val="20"/>
          <w:szCs w:val="20"/>
        </w:rPr>
        <w:t>2.2.2. Вторая часть заявки на участие в аукционе должна содержать следующие документы и сведения:</w:t>
      </w:r>
    </w:p>
    <w:p w:rsidR="005E422B" w:rsidRPr="00DA3F41" w:rsidRDefault="005E422B" w:rsidP="005E422B">
      <w:pPr>
        <w:pStyle w:val="ConsPlusNormal"/>
        <w:ind w:firstLine="540"/>
        <w:jc w:val="both"/>
        <w:rPr>
          <w:rFonts w:ascii="Times New Roman" w:hAnsi="Times New Roman" w:cs="Times New Roman"/>
        </w:rPr>
      </w:pPr>
      <w:r w:rsidRPr="00DA3F41">
        <w:rPr>
          <w:rFonts w:ascii="Times New Roman" w:hAnsi="Times New Roman" w:cs="Times New Roman"/>
        </w:rPr>
        <w:t>а)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E422B" w:rsidRPr="00DA3F41" w:rsidRDefault="005E422B" w:rsidP="005E422B">
      <w:pPr>
        <w:pStyle w:val="ConsPlusNormal"/>
        <w:ind w:firstLine="540"/>
        <w:jc w:val="both"/>
        <w:rPr>
          <w:rFonts w:ascii="Times New Roman" w:hAnsi="Times New Roman" w:cs="Times New Roman"/>
        </w:rPr>
      </w:pPr>
      <w:r w:rsidRPr="00DA3F41">
        <w:rPr>
          <w:rFonts w:ascii="Times New Roman" w:hAnsi="Times New Roman" w:cs="Times New Roman"/>
        </w:rPr>
        <w:t xml:space="preserve">б) декларация о соответствии участника </w:t>
      </w:r>
      <w:r>
        <w:rPr>
          <w:rFonts w:ascii="Times New Roman" w:hAnsi="Times New Roman" w:cs="Times New Roman"/>
        </w:rPr>
        <w:t>закупки</w:t>
      </w:r>
      <w:r w:rsidRPr="00DA3F41">
        <w:rPr>
          <w:rFonts w:ascii="Times New Roman" w:hAnsi="Times New Roman" w:cs="Times New Roman"/>
        </w:rPr>
        <w:t xml:space="preserve"> требованиям, установленным подпунктами </w:t>
      </w:r>
      <w:r>
        <w:rPr>
          <w:rFonts w:ascii="Times New Roman" w:hAnsi="Times New Roman" w:cs="Times New Roman"/>
        </w:rPr>
        <w:t>2</w:t>
      </w:r>
      <w:r w:rsidRPr="00DA3F41">
        <w:rPr>
          <w:rFonts w:ascii="Times New Roman" w:hAnsi="Times New Roman" w:cs="Times New Roman"/>
        </w:rPr>
        <w:t>-</w:t>
      </w:r>
      <w:r>
        <w:rPr>
          <w:rFonts w:ascii="Times New Roman" w:hAnsi="Times New Roman" w:cs="Times New Roman"/>
        </w:rPr>
        <w:t xml:space="preserve">8 </w:t>
      </w:r>
      <w:r w:rsidRPr="00DA3F41">
        <w:rPr>
          <w:rFonts w:ascii="Times New Roman" w:hAnsi="Times New Roman" w:cs="Times New Roman"/>
        </w:rPr>
        <w:t>пункта</w:t>
      </w:r>
      <w:r>
        <w:rPr>
          <w:rFonts w:ascii="Times New Roman" w:hAnsi="Times New Roman" w:cs="Times New Roman"/>
        </w:rPr>
        <w:br/>
      </w:r>
      <w:r w:rsidRPr="00DA3F41">
        <w:rPr>
          <w:rFonts w:ascii="Times New Roman" w:hAnsi="Times New Roman" w:cs="Times New Roman"/>
        </w:rPr>
        <w:t xml:space="preserve"> 17 раздела </w:t>
      </w:r>
      <w:r>
        <w:rPr>
          <w:rFonts w:ascii="Times New Roman" w:hAnsi="Times New Roman" w:cs="Times New Roman"/>
        </w:rPr>
        <w:t>3</w:t>
      </w:r>
      <w:r w:rsidRPr="00DA3F41">
        <w:rPr>
          <w:rFonts w:ascii="Times New Roman" w:hAnsi="Times New Roman" w:cs="Times New Roman"/>
        </w:rPr>
        <w:t xml:space="preserve"> документации об аукционе;</w:t>
      </w:r>
    </w:p>
    <w:p w:rsidR="005E422B" w:rsidRDefault="005E422B" w:rsidP="005E422B">
      <w:pPr>
        <w:pStyle w:val="ConsPlusNormal"/>
        <w:ind w:firstLine="540"/>
        <w:jc w:val="both"/>
        <w:rPr>
          <w:rFonts w:ascii="Times New Roman" w:hAnsi="Times New Roman" w:cs="Times New Roman"/>
        </w:rPr>
      </w:pPr>
      <w:r w:rsidRPr="00DA3F41">
        <w:rPr>
          <w:rFonts w:ascii="Times New Roman" w:hAnsi="Times New Roman" w:cs="Times New Roman"/>
        </w:rPr>
        <w:t>в)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w:t>
      </w:r>
      <w:r>
        <w:rPr>
          <w:rFonts w:ascii="Times New Roman" w:hAnsi="Times New Roman" w:cs="Times New Roman"/>
        </w:rPr>
        <w:t>тракта является крупной сделкой;</w:t>
      </w:r>
    </w:p>
    <w:p w:rsidR="005E422B" w:rsidRPr="00DA3F41" w:rsidRDefault="005E422B" w:rsidP="005E422B">
      <w:pPr>
        <w:widowControl w:val="0"/>
        <w:autoSpaceDE w:val="0"/>
        <w:autoSpaceDN w:val="0"/>
        <w:adjustRightInd w:val="0"/>
        <w:ind w:firstLine="567"/>
        <w:jc w:val="both"/>
        <w:rPr>
          <w:sz w:val="20"/>
          <w:szCs w:val="20"/>
        </w:rPr>
      </w:pPr>
      <w:r w:rsidRPr="00DA3F41">
        <w:rPr>
          <w:sz w:val="20"/>
          <w:szCs w:val="20"/>
        </w:rPr>
        <w:t xml:space="preserve">Вместе со вторыми частями заявок на участие в аукционе оператором электронной площадки, на котором проводится аукцион, направляются Заказчику документы участников закупки, предусмотренные пунктами 2 - </w:t>
      </w:r>
      <w:hyperlink w:anchor="Par1145" w:tooltip="Ссылка на текущий документ" w:history="1">
        <w:r w:rsidRPr="00DA3F41">
          <w:rPr>
            <w:sz w:val="20"/>
            <w:szCs w:val="20"/>
          </w:rPr>
          <w:t>6</w:t>
        </w:r>
      </w:hyperlink>
      <w:r w:rsidRPr="00DA3F41">
        <w:rPr>
          <w:sz w:val="20"/>
          <w:szCs w:val="20"/>
        </w:rPr>
        <w:t xml:space="preserve"> и 8 части 2 статьи 61 Закона и содержащиеся на дату и время окончания срока подачи заявок на участие в аукционе в реестре его участников, получивших аккредитацию на электронной площадке, которые должны соответствовать требованиям Закона. Отсутствие документов, предусмотренных пунктами 2 - </w:t>
      </w:r>
      <w:hyperlink w:anchor="Par1145" w:tooltip="Ссылка на текущий документ" w:history="1">
        <w:r w:rsidRPr="00DA3F41">
          <w:rPr>
            <w:sz w:val="20"/>
            <w:szCs w:val="20"/>
          </w:rPr>
          <w:t>6</w:t>
        </w:r>
      </w:hyperlink>
      <w:r w:rsidRPr="00DA3F41">
        <w:rPr>
          <w:sz w:val="20"/>
          <w:szCs w:val="20"/>
        </w:rPr>
        <w:t xml:space="preserve"> и 8 части 2 статьи 61 Закона, или их несоответствие требованиям Закона, а также наличие в таких документах недостоверных сведений об участнике закупки является основанием для отказа в допуске к участию в аукционе и определяется на дату и время окончания срока подачи заявок на участие в аукционе.</w:t>
      </w:r>
    </w:p>
    <w:p w:rsidR="005E422B" w:rsidRPr="00DA3F41" w:rsidRDefault="005E422B" w:rsidP="005E422B">
      <w:pPr>
        <w:ind w:firstLine="567"/>
        <w:jc w:val="both"/>
        <w:rPr>
          <w:b/>
          <w:sz w:val="20"/>
          <w:szCs w:val="20"/>
        </w:rPr>
      </w:pPr>
      <w:r w:rsidRPr="00DA3F41">
        <w:rPr>
          <w:b/>
          <w:sz w:val="20"/>
          <w:szCs w:val="20"/>
        </w:rPr>
        <w:t>2.3. Инструкция по заполнению заявки на участие в аукционе:</w:t>
      </w:r>
    </w:p>
    <w:p w:rsidR="005E422B" w:rsidRPr="00DA3F41" w:rsidRDefault="005E422B" w:rsidP="005E422B">
      <w:pPr>
        <w:ind w:firstLine="567"/>
        <w:jc w:val="both"/>
        <w:rPr>
          <w:sz w:val="20"/>
          <w:szCs w:val="20"/>
        </w:rPr>
      </w:pPr>
      <w:r w:rsidRPr="00DA3F41">
        <w:rPr>
          <w:sz w:val="20"/>
          <w:szCs w:val="20"/>
        </w:rPr>
        <w:t>Заявка на участие в аукционе подается в соответствии со статьей 66 Закона, настоящей документацией об аукционе и регламентом соответствующей электронной площадки.</w:t>
      </w:r>
    </w:p>
    <w:p w:rsidR="005E422B" w:rsidRPr="00DA3F41" w:rsidRDefault="005E422B" w:rsidP="005E422B">
      <w:pPr>
        <w:ind w:firstLine="567"/>
        <w:jc w:val="both"/>
        <w:rPr>
          <w:sz w:val="20"/>
          <w:szCs w:val="20"/>
        </w:rPr>
      </w:pPr>
      <w:r w:rsidRPr="00DA3F41">
        <w:rPr>
          <w:sz w:val="20"/>
          <w:szCs w:val="20"/>
        </w:rP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5E422B" w:rsidRPr="00DA3F41" w:rsidRDefault="005E422B" w:rsidP="005E422B">
      <w:pPr>
        <w:widowControl w:val="0"/>
        <w:autoSpaceDE w:val="0"/>
        <w:autoSpaceDN w:val="0"/>
        <w:adjustRightInd w:val="0"/>
        <w:ind w:firstLine="567"/>
        <w:jc w:val="both"/>
        <w:rPr>
          <w:sz w:val="20"/>
          <w:szCs w:val="20"/>
        </w:rPr>
      </w:pPr>
      <w:r w:rsidRPr="00DA3F41">
        <w:rPr>
          <w:sz w:val="20"/>
          <w:szCs w:val="20"/>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подразделом </w:t>
      </w:r>
      <w:r>
        <w:rPr>
          <w:sz w:val="20"/>
          <w:szCs w:val="20"/>
        </w:rPr>
        <w:t>2</w:t>
      </w:r>
      <w:r w:rsidRPr="00DA3F41">
        <w:rPr>
          <w:sz w:val="20"/>
          <w:szCs w:val="20"/>
        </w:rPr>
        <w:t xml:space="preserve">.2 документации об аукционе. Указанные электронные документы подаются одновременно. </w:t>
      </w:r>
      <w:r w:rsidRPr="00DA3F41">
        <w:rPr>
          <w:b/>
          <w:sz w:val="20"/>
          <w:szCs w:val="20"/>
        </w:rPr>
        <w:t xml:space="preserve">При предоставлении сведений о значениях конкретных показателей товаров необходимо указывать точные значения таких показателей. В первой части заявки не допускается указание неконкретных значений для конкретных </w:t>
      </w:r>
      <w:r w:rsidRPr="00DA3F41">
        <w:rPr>
          <w:b/>
          <w:sz w:val="20"/>
          <w:szCs w:val="20"/>
        </w:rPr>
        <w:lastRenderedPageBreak/>
        <w:t>показателей товаров, предлагаемых для поставки, в части значения конкретных показателей товаров предлагаемых для поставки, не допускается содержание слов «должен», «должно», «должна», «должны», «или», «не более», «не менее», «или эквивалент», «не ранее». Для значений неконкретных показателей по своей сущности, указанные выше требования не распространяются</w:t>
      </w:r>
      <w:r w:rsidRPr="00DA3F41">
        <w:rPr>
          <w:sz w:val="20"/>
          <w:szCs w:val="20"/>
        </w:rPr>
        <w:t>.</w:t>
      </w:r>
    </w:p>
    <w:p w:rsidR="005E422B" w:rsidRPr="00DA3F41" w:rsidRDefault="005E422B" w:rsidP="005E422B">
      <w:pPr>
        <w:ind w:firstLine="567"/>
        <w:jc w:val="both"/>
        <w:rPr>
          <w:sz w:val="20"/>
          <w:szCs w:val="20"/>
        </w:rPr>
      </w:pPr>
      <w:r w:rsidRPr="00DA3F41">
        <w:rPr>
          <w:sz w:val="20"/>
          <w:szCs w:val="20"/>
        </w:rPr>
        <w:t>Участник закупки вправе подать только одну заявку на участие в аукционе.</w:t>
      </w:r>
    </w:p>
    <w:p w:rsidR="005E422B" w:rsidRPr="00DA3F41" w:rsidRDefault="005E422B" w:rsidP="005E422B">
      <w:pPr>
        <w:ind w:firstLine="567"/>
        <w:jc w:val="both"/>
        <w:rPr>
          <w:sz w:val="20"/>
          <w:szCs w:val="20"/>
        </w:rPr>
      </w:pPr>
      <w:r w:rsidRPr="00DA3F41">
        <w:rPr>
          <w:sz w:val="20"/>
          <w:szCs w:val="20"/>
        </w:rPr>
        <w:t>Участие в аукционе возможно при наличии на счете участника закупки, открытом для проведения операций по обеспечению участия в аукционах на соответствующей электронной площадке, денежных средств в размере не менее чем размер обеспечения заявки на участие в аукционе, предусмотренный настоящей документацией об аукционе.</w:t>
      </w:r>
    </w:p>
    <w:p w:rsidR="005E422B" w:rsidRPr="00DA3F41" w:rsidRDefault="005E422B" w:rsidP="005E422B">
      <w:pPr>
        <w:widowControl w:val="0"/>
        <w:autoSpaceDE w:val="0"/>
        <w:autoSpaceDN w:val="0"/>
        <w:adjustRightInd w:val="0"/>
        <w:ind w:firstLine="567"/>
        <w:jc w:val="both"/>
        <w:rPr>
          <w:sz w:val="20"/>
          <w:szCs w:val="20"/>
        </w:rPr>
      </w:pPr>
      <w:r w:rsidRPr="00DA3F41">
        <w:rPr>
          <w:bCs/>
          <w:sz w:val="20"/>
          <w:szCs w:val="20"/>
        </w:rPr>
        <w:t>При подготовке заявки участниками закупок должны применяться общепринятые обозначения и наименования в соответствии с требованиями действующих нормативных актов</w:t>
      </w:r>
      <w:r>
        <w:rPr>
          <w:bCs/>
          <w:sz w:val="20"/>
          <w:szCs w:val="20"/>
        </w:rPr>
        <w:t>.</w:t>
      </w:r>
    </w:p>
    <w:p w:rsidR="005E422B" w:rsidRPr="00DA3F41" w:rsidRDefault="005E422B" w:rsidP="005E422B">
      <w:pPr>
        <w:widowControl w:val="0"/>
        <w:autoSpaceDE w:val="0"/>
        <w:ind w:firstLine="567"/>
        <w:jc w:val="both"/>
        <w:rPr>
          <w:bCs/>
          <w:sz w:val="20"/>
          <w:szCs w:val="20"/>
        </w:rPr>
      </w:pPr>
      <w:r w:rsidRPr="00DA3F41">
        <w:rPr>
          <w:bCs/>
          <w:sz w:val="20"/>
          <w:szCs w:val="20"/>
        </w:rPr>
        <w:t>Сведения, которые содержатся в заявках участников закупок, не должны допускать двусмысленных (неоднозначных) толкований.</w:t>
      </w:r>
    </w:p>
    <w:p w:rsidR="005E422B" w:rsidRPr="00DA3F41" w:rsidRDefault="005E422B" w:rsidP="005E422B">
      <w:pPr>
        <w:widowControl w:val="0"/>
        <w:autoSpaceDE w:val="0"/>
        <w:ind w:firstLine="567"/>
        <w:jc w:val="both"/>
        <w:rPr>
          <w:bCs/>
          <w:sz w:val="20"/>
          <w:szCs w:val="20"/>
        </w:rPr>
      </w:pPr>
      <w:r w:rsidRPr="00DA3F41">
        <w:rPr>
          <w:bCs/>
          <w:sz w:val="20"/>
          <w:szCs w:val="20"/>
        </w:rPr>
        <w:t>Заявка на участие в электронном аукционе заполняется участником закупки в соответствии с инструкцией оператора электронной площадки, размещенной на его сайте, и настоящей инструкцией</w:t>
      </w:r>
      <w:r>
        <w:rPr>
          <w:bCs/>
          <w:sz w:val="20"/>
          <w:szCs w:val="20"/>
        </w:rPr>
        <w:t>.</w:t>
      </w:r>
    </w:p>
    <w:p w:rsidR="005E422B" w:rsidRPr="00DA3F41" w:rsidRDefault="005E422B" w:rsidP="005E422B">
      <w:pPr>
        <w:widowControl w:val="0"/>
        <w:autoSpaceDE w:val="0"/>
        <w:ind w:firstLine="567"/>
        <w:jc w:val="both"/>
        <w:rPr>
          <w:sz w:val="20"/>
          <w:szCs w:val="20"/>
        </w:rPr>
      </w:pPr>
      <w:r w:rsidRPr="00DA3F41">
        <w:rPr>
          <w:bCs/>
          <w:sz w:val="20"/>
          <w:szCs w:val="20"/>
        </w:rPr>
        <w:t>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r w:rsidRPr="00DA3F41">
        <w:rPr>
          <w:sz w:val="20"/>
          <w:szCs w:val="20"/>
        </w:rPr>
        <w:t>.</w:t>
      </w:r>
    </w:p>
    <w:p w:rsidR="005E422B" w:rsidRPr="00DA3F41" w:rsidRDefault="005E422B" w:rsidP="005E422B">
      <w:pPr>
        <w:tabs>
          <w:tab w:val="left" w:pos="5586"/>
        </w:tabs>
        <w:autoSpaceDE w:val="0"/>
        <w:autoSpaceDN w:val="0"/>
        <w:adjustRightInd w:val="0"/>
        <w:ind w:firstLine="567"/>
        <w:jc w:val="both"/>
        <w:rPr>
          <w:b/>
          <w:bCs/>
          <w:sz w:val="20"/>
          <w:szCs w:val="20"/>
        </w:rPr>
      </w:pPr>
      <w:r w:rsidRPr="00DA3F41">
        <w:rPr>
          <w:b/>
          <w:bCs/>
          <w:sz w:val="20"/>
          <w:szCs w:val="20"/>
        </w:rPr>
        <w:t>2.4. Проведение аукциона.</w:t>
      </w:r>
    </w:p>
    <w:p w:rsidR="005E422B" w:rsidRPr="00DA3F41" w:rsidRDefault="005E422B" w:rsidP="005E422B">
      <w:pPr>
        <w:tabs>
          <w:tab w:val="left" w:pos="5586"/>
        </w:tabs>
        <w:autoSpaceDE w:val="0"/>
        <w:autoSpaceDN w:val="0"/>
        <w:adjustRightInd w:val="0"/>
        <w:ind w:firstLine="567"/>
        <w:jc w:val="both"/>
        <w:rPr>
          <w:sz w:val="20"/>
          <w:szCs w:val="20"/>
        </w:rPr>
      </w:pPr>
      <w:r w:rsidRPr="00DA3F41">
        <w:rPr>
          <w:bCs/>
          <w:sz w:val="20"/>
          <w:szCs w:val="20"/>
        </w:rPr>
        <w:t>В электронном аукционе могут участвовать только участники электронного аукциона, включенные в реестр участников электронного аукциона, получившие аккредитацию на электронной площадке и допущенные к участию в таком аукционе</w:t>
      </w:r>
    </w:p>
    <w:p w:rsidR="005E422B" w:rsidRPr="00DA3F41" w:rsidRDefault="005E422B" w:rsidP="005E422B">
      <w:pPr>
        <w:tabs>
          <w:tab w:val="left" w:pos="5586"/>
        </w:tabs>
        <w:autoSpaceDE w:val="0"/>
        <w:autoSpaceDN w:val="0"/>
        <w:adjustRightInd w:val="0"/>
        <w:ind w:firstLine="567"/>
        <w:jc w:val="both"/>
        <w:rPr>
          <w:sz w:val="20"/>
          <w:szCs w:val="20"/>
        </w:rPr>
      </w:pPr>
      <w:r w:rsidRPr="00DA3F41">
        <w:rPr>
          <w:bCs/>
          <w:sz w:val="20"/>
          <w:szCs w:val="20"/>
        </w:rPr>
        <w:t>Электронный аукцион проводится на электронной площадке в день, указанный в извещении о проведении электронного аукциона. Время начала проведения электронного аукциона устанавливается оператором электронной площадки</w:t>
      </w:r>
      <w:r w:rsidRPr="00DA3F41">
        <w:rPr>
          <w:sz w:val="20"/>
          <w:szCs w:val="20"/>
        </w:rPr>
        <w:t>.</w:t>
      </w:r>
    </w:p>
    <w:p w:rsidR="005E422B" w:rsidRPr="00DA3F41" w:rsidRDefault="005E422B" w:rsidP="005E422B">
      <w:pPr>
        <w:tabs>
          <w:tab w:val="left" w:pos="5586"/>
        </w:tabs>
        <w:autoSpaceDE w:val="0"/>
        <w:autoSpaceDN w:val="0"/>
        <w:adjustRightInd w:val="0"/>
        <w:ind w:firstLine="567"/>
        <w:jc w:val="both"/>
        <w:rPr>
          <w:sz w:val="20"/>
          <w:szCs w:val="20"/>
        </w:rPr>
      </w:pPr>
      <w:r w:rsidRPr="00DA3F41">
        <w:rPr>
          <w:sz w:val="20"/>
          <w:szCs w:val="20"/>
        </w:rPr>
        <w:t>Аукцион проводится оператором электронной площадки в порядке, установленном статьей 68 Закона.</w:t>
      </w:r>
    </w:p>
    <w:p w:rsidR="005E422B" w:rsidRPr="00DA3F41" w:rsidRDefault="005E422B" w:rsidP="005E422B">
      <w:pPr>
        <w:tabs>
          <w:tab w:val="left" w:pos="5586"/>
        </w:tabs>
        <w:autoSpaceDE w:val="0"/>
        <w:autoSpaceDN w:val="0"/>
        <w:adjustRightInd w:val="0"/>
        <w:ind w:firstLine="567"/>
        <w:jc w:val="both"/>
        <w:rPr>
          <w:sz w:val="20"/>
          <w:szCs w:val="20"/>
        </w:rPr>
      </w:pPr>
      <w:r w:rsidRPr="00DA3F41">
        <w:rPr>
          <w:sz w:val="20"/>
          <w:szCs w:val="20"/>
        </w:rPr>
        <w:t>Электронный аукцион проводится путем снижения начальной (максимальной) цены контракта, указанной в извещении о проведении такого аукциона.</w:t>
      </w:r>
    </w:p>
    <w:p w:rsidR="005E422B" w:rsidRPr="00DA3F41" w:rsidRDefault="005E422B" w:rsidP="005E422B">
      <w:pPr>
        <w:tabs>
          <w:tab w:val="left" w:pos="5586"/>
        </w:tabs>
        <w:autoSpaceDE w:val="0"/>
        <w:autoSpaceDN w:val="0"/>
        <w:adjustRightInd w:val="0"/>
        <w:ind w:firstLine="567"/>
        <w:jc w:val="both"/>
        <w:rPr>
          <w:sz w:val="20"/>
          <w:szCs w:val="20"/>
        </w:rPr>
      </w:pPr>
      <w:r w:rsidRPr="00DA3F41">
        <w:rPr>
          <w:sz w:val="20"/>
          <w:szCs w:val="20"/>
        </w:rPr>
        <w:t>«Шаг аукциона» составляет от 0,5 процента до 5 процентов от начальной (максимальной) цены контракта, указанной в извещении о проведении аукциона.</w:t>
      </w:r>
    </w:p>
    <w:p w:rsidR="005E422B" w:rsidRPr="00DA3F41" w:rsidRDefault="005E422B" w:rsidP="005E422B">
      <w:pPr>
        <w:ind w:firstLine="540"/>
        <w:jc w:val="both"/>
        <w:rPr>
          <w:b/>
          <w:sz w:val="20"/>
          <w:szCs w:val="20"/>
        </w:rPr>
      </w:pPr>
      <w:r w:rsidRPr="00DA3F41">
        <w:rPr>
          <w:b/>
          <w:sz w:val="20"/>
          <w:szCs w:val="20"/>
        </w:rPr>
        <w:t xml:space="preserve">2.5. </w:t>
      </w:r>
      <w:r w:rsidRPr="00DA3F41">
        <w:rPr>
          <w:b/>
          <w:color w:val="000000"/>
          <w:sz w:val="20"/>
          <w:szCs w:val="20"/>
          <w:shd w:val="clear" w:color="auto" w:fill="FFFFFF"/>
        </w:rPr>
        <w:t>Порядок предоставления участникам электронного аукциона разъяснений положений документации об электронном аукционе:</w:t>
      </w:r>
    </w:p>
    <w:p w:rsidR="005E422B" w:rsidRPr="00DA3F41" w:rsidRDefault="005E422B" w:rsidP="005E422B">
      <w:pPr>
        <w:pStyle w:val="ConsPlusNormal"/>
        <w:ind w:firstLine="540"/>
        <w:jc w:val="both"/>
        <w:rPr>
          <w:rFonts w:ascii="Times New Roman" w:hAnsi="Times New Roman" w:cs="Times New Roman"/>
        </w:rPr>
      </w:pPr>
      <w:r w:rsidRPr="00DA3F41">
        <w:rPr>
          <w:rFonts w:ascii="Times New Roman" w:hAnsi="Times New Roman" w:cs="Times New Roman"/>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5E422B" w:rsidRPr="00DA3F41" w:rsidRDefault="005E422B" w:rsidP="005E422B">
      <w:pPr>
        <w:pStyle w:val="ConsPlusNormal"/>
        <w:ind w:firstLine="540"/>
        <w:jc w:val="both"/>
        <w:rPr>
          <w:rFonts w:ascii="Times New Roman" w:hAnsi="Times New Roman" w:cs="Times New Roman"/>
        </w:rPr>
      </w:pPr>
      <w:r w:rsidRPr="00DA3F41">
        <w:rPr>
          <w:rFonts w:ascii="Times New Roman" w:hAnsi="Times New Roman" w:cs="Times New Roman"/>
        </w:rPr>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5E422B" w:rsidRPr="00DA3F41" w:rsidRDefault="005E422B" w:rsidP="005E422B">
      <w:pPr>
        <w:pStyle w:val="ConsPlusNormal"/>
        <w:ind w:firstLine="540"/>
        <w:jc w:val="both"/>
        <w:rPr>
          <w:rFonts w:ascii="Times New Roman" w:hAnsi="Times New Roman" w:cs="Times New Roman"/>
          <w:b/>
        </w:rPr>
      </w:pPr>
      <w:r w:rsidRPr="00DA3F41">
        <w:rPr>
          <w:rFonts w:ascii="Times New Roman" w:hAnsi="Times New Roman" w:cs="Times New Roman"/>
          <w:b/>
        </w:rPr>
        <w:t>2.6. Антидемпинговые меры</w:t>
      </w:r>
    </w:p>
    <w:p w:rsidR="005E422B" w:rsidRPr="00DA3F41" w:rsidRDefault="005E422B" w:rsidP="005E422B">
      <w:pPr>
        <w:ind w:firstLine="540"/>
        <w:jc w:val="both"/>
        <w:rPr>
          <w:sz w:val="20"/>
          <w:szCs w:val="20"/>
        </w:rPr>
      </w:pPr>
      <w:r w:rsidRPr="00DA3F41">
        <w:rPr>
          <w:sz w:val="20"/>
          <w:szCs w:val="20"/>
        </w:rPr>
        <w:t>В случае если при проведении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частью 1 статьи 37 Закона, обеспечение исполнения контракта или информацию, предусмотренные частью 2 статьи 37 Закона.</w:t>
      </w:r>
    </w:p>
    <w:p w:rsidR="005E422B" w:rsidRPr="00DA3F41" w:rsidRDefault="005E422B" w:rsidP="005E422B">
      <w:pPr>
        <w:pStyle w:val="ConsPlusNormal"/>
        <w:ind w:firstLine="540"/>
        <w:jc w:val="both"/>
        <w:rPr>
          <w:rFonts w:ascii="Times New Roman" w:hAnsi="Times New Roman" w:cs="Times New Roman"/>
        </w:rPr>
      </w:pPr>
    </w:p>
    <w:p w:rsidR="005E422B" w:rsidRPr="00DA3F41" w:rsidRDefault="005E422B" w:rsidP="005E422B">
      <w:pPr>
        <w:pStyle w:val="af"/>
        <w:spacing w:after="0"/>
        <w:jc w:val="center"/>
        <w:rPr>
          <w:rFonts w:ascii="Times New Roman" w:hAnsi="Times New Roman"/>
          <w:b/>
          <w:sz w:val="20"/>
          <w:szCs w:val="20"/>
        </w:rPr>
      </w:pPr>
      <w:r w:rsidRPr="00DA3F41">
        <w:rPr>
          <w:rFonts w:ascii="Times New Roman" w:hAnsi="Times New Roman"/>
          <w:b/>
          <w:sz w:val="20"/>
          <w:szCs w:val="20"/>
        </w:rPr>
        <w:lastRenderedPageBreak/>
        <w:t>3. Информационная карта аукциона</w:t>
      </w:r>
    </w:p>
    <w:p w:rsidR="005E422B" w:rsidRPr="00DA3F41" w:rsidRDefault="005E422B" w:rsidP="005E422B">
      <w:pPr>
        <w:rPr>
          <w:sz w:val="20"/>
          <w:szCs w:val="20"/>
        </w:rPr>
      </w:pPr>
    </w:p>
    <w:tbl>
      <w:tblPr>
        <w:tblW w:w="10207" w:type="dxa"/>
        <w:tblInd w:w="-34" w:type="dxa"/>
        <w:tblLook w:val="0000"/>
      </w:tblPr>
      <w:tblGrid>
        <w:gridCol w:w="466"/>
        <w:gridCol w:w="4551"/>
        <w:gridCol w:w="5190"/>
      </w:tblGrid>
      <w:tr w:rsidR="005E422B" w:rsidRPr="00DA3F41" w:rsidTr="005E422B">
        <w:trPr>
          <w:trHeight w:val="318"/>
        </w:trPr>
        <w:tc>
          <w:tcPr>
            <w:tcW w:w="466" w:type="dxa"/>
            <w:vMerge w:val="restart"/>
            <w:tcBorders>
              <w:top w:val="single" w:sz="4" w:space="0" w:color="000000"/>
              <w:left w:val="single" w:sz="4" w:space="0" w:color="000000"/>
            </w:tcBorders>
            <w:shd w:val="clear" w:color="auto" w:fill="BFBFBF"/>
          </w:tcPr>
          <w:p w:rsidR="005E422B" w:rsidRPr="00DA3F41" w:rsidRDefault="005E422B" w:rsidP="005E422B">
            <w:pPr>
              <w:pStyle w:val="a3"/>
              <w:widowControl w:val="0"/>
              <w:snapToGrid w:val="0"/>
              <w:ind w:left="-180" w:right="-108"/>
              <w:jc w:val="center"/>
              <w:rPr>
                <w:b/>
                <w:bCs/>
                <w:sz w:val="20"/>
              </w:rPr>
            </w:pPr>
            <w:r w:rsidRPr="00DA3F41">
              <w:rPr>
                <w:b/>
                <w:bCs/>
                <w:sz w:val="20"/>
              </w:rPr>
              <w:t>№</w:t>
            </w:r>
          </w:p>
          <w:p w:rsidR="005E422B" w:rsidRPr="00DA3F41" w:rsidRDefault="005E422B" w:rsidP="005E422B">
            <w:pPr>
              <w:pStyle w:val="a3"/>
              <w:widowControl w:val="0"/>
              <w:ind w:left="-180" w:right="-108"/>
              <w:jc w:val="center"/>
              <w:rPr>
                <w:b/>
                <w:bCs/>
                <w:sz w:val="20"/>
              </w:rPr>
            </w:pPr>
            <w:r w:rsidRPr="00DA3F41">
              <w:rPr>
                <w:b/>
                <w:bCs/>
                <w:sz w:val="20"/>
              </w:rPr>
              <w:t>п/п</w:t>
            </w:r>
          </w:p>
        </w:tc>
        <w:tc>
          <w:tcPr>
            <w:tcW w:w="9741" w:type="dxa"/>
            <w:gridSpan w:val="2"/>
            <w:tcBorders>
              <w:top w:val="single" w:sz="4" w:space="0" w:color="000000"/>
              <w:left w:val="single" w:sz="4" w:space="0" w:color="000000"/>
              <w:bottom w:val="single" w:sz="4" w:space="0" w:color="auto"/>
              <w:right w:val="single" w:sz="4" w:space="0" w:color="000000"/>
            </w:tcBorders>
            <w:shd w:val="clear" w:color="auto" w:fill="BFBFBF"/>
          </w:tcPr>
          <w:p w:rsidR="005E422B" w:rsidRPr="00DA3F41" w:rsidRDefault="005E422B" w:rsidP="005E422B">
            <w:pPr>
              <w:jc w:val="center"/>
              <w:rPr>
                <w:b/>
                <w:sz w:val="20"/>
                <w:szCs w:val="20"/>
              </w:rPr>
            </w:pPr>
            <w:r w:rsidRPr="00DA3F41">
              <w:rPr>
                <w:b/>
                <w:sz w:val="20"/>
                <w:szCs w:val="20"/>
              </w:rPr>
              <w:t>Содержание</w:t>
            </w:r>
          </w:p>
        </w:tc>
      </w:tr>
      <w:tr w:rsidR="005E422B" w:rsidRPr="00DA3F41" w:rsidTr="005E422B">
        <w:trPr>
          <w:trHeight w:val="218"/>
        </w:trPr>
        <w:tc>
          <w:tcPr>
            <w:tcW w:w="466" w:type="dxa"/>
            <w:vMerge/>
            <w:tcBorders>
              <w:left w:val="single" w:sz="4" w:space="0" w:color="000000"/>
              <w:bottom w:val="single" w:sz="4" w:space="0" w:color="000000"/>
            </w:tcBorders>
            <w:shd w:val="clear" w:color="auto" w:fill="BFBFBF"/>
          </w:tcPr>
          <w:p w:rsidR="005E422B" w:rsidRPr="00DA3F41" w:rsidRDefault="005E422B" w:rsidP="005E422B">
            <w:pPr>
              <w:pStyle w:val="a3"/>
              <w:widowControl w:val="0"/>
              <w:snapToGrid w:val="0"/>
              <w:ind w:left="-180" w:right="-108"/>
              <w:jc w:val="center"/>
              <w:rPr>
                <w:b/>
                <w:bCs/>
                <w:sz w:val="20"/>
              </w:rPr>
            </w:pPr>
          </w:p>
        </w:tc>
        <w:tc>
          <w:tcPr>
            <w:tcW w:w="9741" w:type="dxa"/>
            <w:gridSpan w:val="2"/>
            <w:tcBorders>
              <w:top w:val="single" w:sz="4" w:space="0" w:color="auto"/>
              <w:left w:val="single" w:sz="4" w:space="0" w:color="000000"/>
              <w:bottom w:val="single" w:sz="4" w:space="0" w:color="000000"/>
              <w:right w:val="single" w:sz="4" w:space="0" w:color="000000"/>
            </w:tcBorders>
            <w:shd w:val="clear" w:color="auto" w:fill="BFBFBF"/>
          </w:tcPr>
          <w:p w:rsidR="005E422B" w:rsidRPr="00DA3F41" w:rsidRDefault="005E422B" w:rsidP="005E422B">
            <w:pPr>
              <w:pStyle w:val="a3"/>
              <w:widowControl w:val="0"/>
              <w:snapToGrid w:val="0"/>
              <w:jc w:val="center"/>
              <w:rPr>
                <w:b/>
                <w:bCs/>
                <w:sz w:val="20"/>
              </w:rPr>
            </w:pPr>
            <w:r w:rsidRPr="00DA3F41">
              <w:rPr>
                <w:bCs/>
                <w:sz w:val="20"/>
              </w:rPr>
              <w:t>Нижеследующие условия проведения аукциона – информационная карта аукциона – является неотъемлемой частью настоящей документации и дополнением к инструкции по подготовке заявок для участия в аукционе.</w:t>
            </w:r>
          </w:p>
        </w:tc>
      </w:tr>
      <w:tr w:rsidR="005E422B" w:rsidRPr="00DA3F41" w:rsidTr="005E422B">
        <w:tc>
          <w:tcPr>
            <w:tcW w:w="466" w:type="dxa"/>
            <w:tcBorders>
              <w:top w:val="single" w:sz="4" w:space="0" w:color="000000"/>
              <w:left w:val="single" w:sz="4" w:space="0" w:color="000000"/>
              <w:bottom w:val="single" w:sz="4" w:space="0" w:color="000000"/>
            </w:tcBorders>
          </w:tcPr>
          <w:p w:rsidR="005E422B" w:rsidRPr="00DA3F41" w:rsidRDefault="005E422B" w:rsidP="005E422B">
            <w:pPr>
              <w:pStyle w:val="a3"/>
              <w:widowControl w:val="0"/>
              <w:numPr>
                <w:ilvl w:val="0"/>
                <w:numId w:val="4"/>
              </w:numPr>
              <w:tabs>
                <w:tab w:val="left" w:pos="0"/>
                <w:tab w:val="left" w:pos="180"/>
              </w:tabs>
              <w:suppressAutoHyphens/>
              <w:snapToGrid w:val="0"/>
              <w:spacing w:after="0"/>
              <w:jc w:val="center"/>
              <w:rPr>
                <w:sz w:val="20"/>
              </w:rPr>
            </w:pPr>
          </w:p>
        </w:tc>
        <w:tc>
          <w:tcPr>
            <w:tcW w:w="4551" w:type="dxa"/>
            <w:tcBorders>
              <w:top w:val="single" w:sz="4" w:space="0" w:color="000000"/>
              <w:left w:val="single" w:sz="4" w:space="0" w:color="000000"/>
              <w:bottom w:val="single" w:sz="4" w:space="0" w:color="000000"/>
            </w:tcBorders>
          </w:tcPr>
          <w:p w:rsidR="005E422B" w:rsidRPr="00DA3F41" w:rsidRDefault="005E422B" w:rsidP="005E422B">
            <w:pPr>
              <w:snapToGrid w:val="0"/>
              <w:rPr>
                <w:b/>
                <w:sz w:val="20"/>
                <w:szCs w:val="20"/>
              </w:rPr>
            </w:pPr>
            <w:r w:rsidRPr="00DA3F41">
              <w:rPr>
                <w:b/>
                <w:sz w:val="20"/>
                <w:szCs w:val="20"/>
              </w:rPr>
              <w:t>Заказчик, специализированная организация</w:t>
            </w:r>
          </w:p>
        </w:tc>
        <w:tc>
          <w:tcPr>
            <w:tcW w:w="5190" w:type="dxa"/>
            <w:tcBorders>
              <w:top w:val="single" w:sz="4" w:space="0" w:color="000000"/>
              <w:left w:val="single" w:sz="4" w:space="0" w:color="000000"/>
              <w:bottom w:val="single" w:sz="4" w:space="0" w:color="000000"/>
              <w:right w:val="single" w:sz="4" w:space="0" w:color="000000"/>
            </w:tcBorders>
          </w:tcPr>
          <w:p w:rsidR="005E422B" w:rsidRPr="007A1799" w:rsidRDefault="005E422B" w:rsidP="005E422B">
            <w:pPr>
              <w:rPr>
                <w:sz w:val="20"/>
                <w:szCs w:val="20"/>
              </w:rPr>
            </w:pPr>
            <w:r w:rsidRPr="007A1799">
              <w:rPr>
                <w:sz w:val="20"/>
                <w:szCs w:val="20"/>
              </w:rPr>
              <w:t xml:space="preserve">1.1. </w:t>
            </w:r>
            <w:r>
              <w:rPr>
                <w:sz w:val="20"/>
                <w:szCs w:val="20"/>
              </w:rPr>
              <w:t>Заказчик</w:t>
            </w:r>
            <w:r w:rsidRPr="007A1799">
              <w:rPr>
                <w:sz w:val="20"/>
                <w:szCs w:val="20"/>
              </w:rPr>
              <w:t>: Администрация муниципального образования «</w:t>
            </w:r>
            <w:r>
              <w:rPr>
                <w:sz w:val="20"/>
              </w:rPr>
              <w:t>Медведевское городское поселение</w:t>
            </w:r>
            <w:r w:rsidRPr="007A1799">
              <w:rPr>
                <w:sz w:val="20"/>
                <w:szCs w:val="20"/>
              </w:rPr>
              <w:t>»</w:t>
            </w:r>
            <w:r>
              <w:rPr>
                <w:sz w:val="20"/>
                <w:szCs w:val="20"/>
              </w:rPr>
              <w:t xml:space="preserve"> Медведевского района Республики Марий Эл</w:t>
            </w:r>
          </w:p>
          <w:p w:rsidR="005E422B" w:rsidRPr="00DC39F5" w:rsidRDefault="005E422B" w:rsidP="005E422B">
            <w:pPr>
              <w:rPr>
                <w:bCs/>
                <w:sz w:val="20"/>
                <w:szCs w:val="20"/>
              </w:rPr>
            </w:pPr>
            <w:r w:rsidRPr="007A1799">
              <w:rPr>
                <w:bCs/>
                <w:iCs/>
                <w:sz w:val="20"/>
                <w:szCs w:val="20"/>
              </w:rPr>
              <w:t xml:space="preserve">1.2. Адрес места нахождения </w:t>
            </w:r>
            <w:r>
              <w:rPr>
                <w:bCs/>
                <w:iCs/>
                <w:sz w:val="20"/>
                <w:szCs w:val="20"/>
              </w:rPr>
              <w:t xml:space="preserve">Заказчика </w:t>
            </w:r>
            <w:r w:rsidRPr="007A1799">
              <w:rPr>
                <w:bCs/>
                <w:iCs/>
                <w:sz w:val="20"/>
                <w:szCs w:val="20"/>
              </w:rPr>
              <w:t>(почтовый адрес):</w:t>
            </w:r>
            <w:r>
              <w:rPr>
                <w:bCs/>
                <w:iCs/>
                <w:sz w:val="20"/>
                <w:szCs w:val="20"/>
              </w:rPr>
              <w:t xml:space="preserve"> </w:t>
            </w:r>
            <w:r>
              <w:rPr>
                <w:sz w:val="20"/>
                <w:szCs w:val="20"/>
              </w:rPr>
              <w:t>425200</w:t>
            </w:r>
            <w:r w:rsidRPr="00DC39F5">
              <w:rPr>
                <w:sz w:val="20"/>
                <w:szCs w:val="20"/>
              </w:rPr>
              <w:t xml:space="preserve">, Республика Марий Эл, Медведевский район, </w:t>
            </w:r>
            <w:r>
              <w:rPr>
                <w:sz w:val="20"/>
                <w:szCs w:val="20"/>
              </w:rPr>
              <w:t>пгт. Медведево, ул. Советская д.22</w:t>
            </w:r>
          </w:p>
          <w:p w:rsidR="005E422B" w:rsidRPr="007A1799" w:rsidRDefault="005E422B" w:rsidP="005E422B">
            <w:pPr>
              <w:rPr>
                <w:rFonts w:eastAsia="Calibri"/>
                <w:color w:val="365F91"/>
                <w:sz w:val="20"/>
                <w:szCs w:val="20"/>
                <w:lang w:eastAsia="en-US"/>
              </w:rPr>
            </w:pPr>
            <w:r w:rsidRPr="007A1799">
              <w:rPr>
                <w:sz w:val="20"/>
                <w:szCs w:val="20"/>
              </w:rPr>
              <w:t xml:space="preserve">1.3. Адрес электронной почты (e-mail): </w:t>
            </w:r>
            <w:r w:rsidRPr="00C55DD8">
              <w:rPr>
                <w:sz w:val="20"/>
                <w:szCs w:val="20"/>
              </w:rPr>
              <w:t>medv_zakupki@mail.ru</w:t>
            </w:r>
          </w:p>
          <w:p w:rsidR="005E422B" w:rsidRPr="00D875C5" w:rsidRDefault="005E422B" w:rsidP="005E422B">
            <w:pPr>
              <w:rPr>
                <w:bCs/>
                <w:sz w:val="20"/>
                <w:szCs w:val="20"/>
              </w:rPr>
            </w:pPr>
            <w:r>
              <w:rPr>
                <w:bCs/>
                <w:iCs/>
                <w:sz w:val="20"/>
                <w:szCs w:val="20"/>
              </w:rPr>
              <w:t>1.4.</w:t>
            </w:r>
            <w:r w:rsidRPr="007A1799">
              <w:rPr>
                <w:bCs/>
                <w:iCs/>
                <w:sz w:val="20"/>
                <w:szCs w:val="20"/>
              </w:rPr>
              <w:t>Номера контактных телефонов:</w:t>
            </w:r>
            <w:r>
              <w:rPr>
                <w:bCs/>
                <w:iCs/>
                <w:sz w:val="20"/>
                <w:szCs w:val="20"/>
              </w:rPr>
              <w:t xml:space="preserve"> </w:t>
            </w:r>
            <w:r w:rsidRPr="007A1799">
              <w:rPr>
                <w:bCs/>
                <w:iCs/>
                <w:sz w:val="20"/>
                <w:szCs w:val="20"/>
              </w:rPr>
              <w:t xml:space="preserve"> </w:t>
            </w:r>
            <w:r>
              <w:rPr>
                <w:sz w:val="20"/>
                <w:szCs w:val="20"/>
              </w:rPr>
              <w:t>(</w:t>
            </w:r>
            <w:r w:rsidRPr="00E94624">
              <w:rPr>
                <w:sz w:val="20"/>
                <w:szCs w:val="20"/>
              </w:rPr>
              <w:t>8362</w:t>
            </w:r>
            <w:r>
              <w:rPr>
                <w:sz w:val="20"/>
                <w:szCs w:val="20"/>
              </w:rPr>
              <w:t>)58-25-50</w:t>
            </w:r>
          </w:p>
          <w:p w:rsidR="005E422B" w:rsidRDefault="005E422B" w:rsidP="005E422B">
            <w:pPr>
              <w:tabs>
                <w:tab w:val="left" w:pos="426"/>
              </w:tabs>
              <w:rPr>
                <w:sz w:val="20"/>
                <w:szCs w:val="20"/>
              </w:rPr>
            </w:pPr>
            <w:r>
              <w:rPr>
                <w:sz w:val="20"/>
                <w:szCs w:val="20"/>
              </w:rPr>
              <w:t>1.5. Уполномоченный орган:</w:t>
            </w:r>
          </w:p>
          <w:p w:rsidR="005E422B" w:rsidRDefault="005E422B" w:rsidP="005E422B">
            <w:pPr>
              <w:tabs>
                <w:tab w:val="left" w:pos="426"/>
              </w:tabs>
              <w:rPr>
                <w:sz w:val="20"/>
                <w:szCs w:val="20"/>
              </w:rPr>
            </w:pPr>
            <w:r w:rsidRPr="007A1799">
              <w:rPr>
                <w:sz w:val="20"/>
                <w:szCs w:val="20"/>
              </w:rPr>
              <w:t>Администрация</w:t>
            </w:r>
            <w:r>
              <w:rPr>
                <w:sz w:val="20"/>
                <w:szCs w:val="20"/>
              </w:rPr>
              <w:t xml:space="preserve"> </w:t>
            </w:r>
            <w:r w:rsidRPr="00DA3F41">
              <w:rPr>
                <w:sz w:val="20"/>
                <w:szCs w:val="20"/>
              </w:rPr>
              <w:t xml:space="preserve">муниципального образования </w:t>
            </w:r>
          </w:p>
          <w:p w:rsidR="005E422B" w:rsidRPr="007A1799" w:rsidRDefault="005E422B" w:rsidP="005E422B">
            <w:pPr>
              <w:tabs>
                <w:tab w:val="left" w:pos="426"/>
              </w:tabs>
              <w:rPr>
                <w:bCs/>
                <w:iCs/>
                <w:sz w:val="20"/>
                <w:szCs w:val="20"/>
              </w:rPr>
            </w:pPr>
            <w:r w:rsidRPr="00DA3F41">
              <w:rPr>
                <w:sz w:val="20"/>
                <w:szCs w:val="20"/>
              </w:rPr>
              <w:t>«Ме</w:t>
            </w:r>
            <w:r>
              <w:rPr>
                <w:sz w:val="20"/>
                <w:szCs w:val="20"/>
              </w:rPr>
              <w:t>дведевский муниципальный район»</w:t>
            </w:r>
          </w:p>
          <w:p w:rsidR="005E422B" w:rsidRPr="0006724A" w:rsidRDefault="005E422B" w:rsidP="005E422B">
            <w:pPr>
              <w:tabs>
                <w:tab w:val="left" w:pos="426"/>
              </w:tabs>
              <w:rPr>
                <w:bCs/>
                <w:sz w:val="20"/>
                <w:szCs w:val="20"/>
              </w:rPr>
            </w:pPr>
            <w:r>
              <w:rPr>
                <w:sz w:val="20"/>
                <w:szCs w:val="20"/>
              </w:rPr>
              <w:t xml:space="preserve">1.6. </w:t>
            </w:r>
            <w:r w:rsidRPr="007A1799">
              <w:rPr>
                <w:bCs/>
                <w:iCs/>
                <w:sz w:val="20"/>
                <w:szCs w:val="20"/>
              </w:rPr>
              <w:t xml:space="preserve">Ответственное должностное лицо: </w:t>
            </w:r>
            <w:r>
              <w:rPr>
                <w:bCs/>
                <w:iCs/>
                <w:sz w:val="20"/>
                <w:szCs w:val="20"/>
              </w:rPr>
              <w:t xml:space="preserve"> Снигирев А.В., Маськова И.В.</w:t>
            </w:r>
          </w:p>
        </w:tc>
      </w:tr>
      <w:tr w:rsidR="005E422B" w:rsidRPr="00DA3F41" w:rsidTr="005E422B">
        <w:tc>
          <w:tcPr>
            <w:tcW w:w="466" w:type="dxa"/>
            <w:tcBorders>
              <w:top w:val="single" w:sz="4" w:space="0" w:color="000000"/>
              <w:left w:val="single" w:sz="4" w:space="0" w:color="000000"/>
              <w:bottom w:val="single" w:sz="4" w:space="0" w:color="000000"/>
            </w:tcBorders>
          </w:tcPr>
          <w:p w:rsidR="005E422B" w:rsidRPr="00DA3F41" w:rsidRDefault="005E422B" w:rsidP="005E422B">
            <w:pPr>
              <w:pStyle w:val="a3"/>
              <w:widowControl w:val="0"/>
              <w:numPr>
                <w:ilvl w:val="0"/>
                <w:numId w:val="4"/>
              </w:numPr>
              <w:tabs>
                <w:tab w:val="left" w:pos="0"/>
                <w:tab w:val="left" w:pos="180"/>
              </w:tabs>
              <w:suppressAutoHyphens/>
              <w:snapToGrid w:val="0"/>
              <w:spacing w:after="0"/>
              <w:jc w:val="center"/>
              <w:rPr>
                <w:sz w:val="20"/>
              </w:rPr>
            </w:pPr>
          </w:p>
        </w:tc>
        <w:tc>
          <w:tcPr>
            <w:tcW w:w="4551" w:type="dxa"/>
            <w:tcBorders>
              <w:top w:val="single" w:sz="4" w:space="0" w:color="000000"/>
              <w:left w:val="single" w:sz="4" w:space="0" w:color="000000"/>
              <w:bottom w:val="single" w:sz="4" w:space="0" w:color="000000"/>
            </w:tcBorders>
          </w:tcPr>
          <w:p w:rsidR="005E422B" w:rsidRPr="00DA3F41" w:rsidRDefault="005E422B" w:rsidP="005E422B">
            <w:pPr>
              <w:rPr>
                <w:b/>
                <w:sz w:val="20"/>
                <w:szCs w:val="20"/>
              </w:rPr>
            </w:pPr>
            <w:r w:rsidRPr="00DA3F41">
              <w:rPr>
                <w:b/>
                <w:color w:val="000000"/>
                <w:sz w:val="20"/>
                <w:szCs w:val="20"/>
                <w:shd w:val="clear" w:color="auto" w:fill="FFFFFF"/>
              </w:rPr>
              <w:t>Наименование и описание объекта закупки</w:t>
            </w:r>
          </w:p>
        </w:tc>
        <w:tc>
          <w:tcPr>
            <w:tcW w:w="5190" w:type="dxa"/>
            <w:tcBorders>
              <w:top w:val="single" w:sz="4" w:space="0" w:color="000000"/>
              <w:left w:val="single" w:sz="4" w:space="0" w:color="000000"/>
              <w:bottom w:val="single" w:sz="4" w:space="0" w:color="000000"/>
              <w:right w:val="single" w:sz="4" w:space="0" w:color="000000"/>
            </w:tcBorders>
          </w:tcPr>
          <w:p w:rsidR="005E422B" w:rsidRPr="00642027" w:rsidRDefault="005E422B" w:rsidP="00642027">
            <w:pPr>
              <w:rPr>
                <w:bCs/>
                <w:sz w:val="20"/>
                <w:szCs w:val="20"/>
              </w:rPr>
            </w:pPr>
            <w:r>
              <w:rPr>
                <w:bCs/>
                <w:sz w:val="20"/>
                <w:szCs w:val="20"/>
              </w:rPr>
              <w:t>В</w:t>
            </w:r>
            <w:r w:rsidRPr="00540489">
              <w:rPr>
                <w:bCs/>
                <w:sz w:val="20"/>
                <w:szCs w:val="20"/>
              </w:rPr>
              <w:t xml:space="preserve">ыполнение работ по </w:t>
            </w:r>
            <w:r w:rsidR="00A4725A" w:rsidRPr="004823F4">
              <w:rPr>
                <w:bCs/>
                <w:sz w:val="20"/>
                <w:szCs w:val="20"/>
              </w:rPr>
              <w:t>ремонту дороги п. Медведево ул. Ленина (от ул. Гагарина до ул. Коммунистическая, до ул. Медведево)</w:t>
            </w:r>
          </w:p>
        </w:tc>
      </w:tr>
      <w:tr w:rsidR="005E422B" w:rsidRPr="00DA3F41" w:rsidTr="005E422B">
        <w:tc>
          <w:tcPr>
            <w:tcW w:w="466" w:type="dxa"/>
            <w:tcBorders>
              <w:top w:val="single" w:sz="4" w:space="0" w:color="000000"/>
              <w:left w:val="single" w:sz="4" w:space="0" w:color="000000"/>
              <w:bottom w:val="single" w:sz="4" w:space="0" w:color="000000"/>
            </w:tcBorders>
          </w:tcPr>
          <w:p w:rsidR="005E422B" w:rsidRPr="00DA3F41" w:rsidRDefault="005E422B" w:rsidP="005E422B">
            <w:pPr>
              <w:pStyle w:val="a3"/>
              <w:widowControl w:val="0"/>
              <w:numPr>
                <w:ilvl w:val="0"/>
                <w:numId w:val="4"/>
              </w:numPr>
              <w:tabs>
                <w:tab w:val="left" w:pos="0"/>
                <w:tab w:val="left" w:pos="180"/>
              </w:tabs>
              <w:suppressAutoHyphens/>
              <w:snapToGrid w:val="0"/>
              <w:spacing w:after="0"/>
              <w:jc w:val="center"/>
              <w:rPr>
                <w:sz w:val="20"/>
              </w:rPr>
            </w:pPr>
          </w:p>
        </w:tc>
        <w:tc>
          <w:tcPr>
            <w:tcW w:w="4551" w:type="dxa"/>
            <w:tcBorders>
              <w:top w:val="single" w:sz="4" w:space="0" w:color="000000"/>
              <w:left w:val="single" w:sz="4" w:space="0" w:color="000000"/>
              <w:bottom w:val="single" w:sz="4" w:space="0" w:color="000000"/>
            </w:tcBorders>
          </w:tcPr>
          <w:p w:rsidR="005E422B" w:rsidRPr="00DA3F41" w:rsidRDefault="005E422B" w:rsidP="005E422B">
            <w:pPr>
              <w:rPr>
                <w:b/>
                <w:color w:val="000000"/>
                <w:sz w:val="20"/>
                <w:szCs w:val="20"/>
                <w:shd w:val="clear" w:color="auto" w:fill="FFFFFF"/>
              </w:rPr>
            </w:pPr>
            <w:r w:rsidRPr="00DA3F41">
              <w:rPr>
                <w:b/>
                <w:color w:val="000000"/>
                <w:sz w:val="20"/>
                <w:szCs w:val="20"/>
                <w:shd w:val="clear" w:color="auto" w:fill="FFFFFF"/>
              </w:rPr>
              <w:t>Информация о количестве и месте доставки товара, месте выполнения работ или оказания услуг</w:t>
            </w:r>
          </w:p>
        </w:tc>
        <w:tc>
          <w:tcPr>
            <w:tcW w:w="5190" w:type="dxa"/>
            <w:tcBorders>
              <w:top w:val="single" w:sz="4" w:space="0" w:color="000000"/>
              <w:left w:val="single" w:sz="4" w:space="0" w:color="000000"/>
              <w:bottom w:val="single" w:sz="4" w:space="0" w:color="000000"/>
              <w:right w:val="single" w:sz="4" w:space="0" w:color="000000"/>
            </w:tcBorders>
          </w:tcPr>
          <w:p w:rsidR="005E422B" w:rsidRPr="00451566" w:rsidRDefault="005E422B" w:rsidP="00642027">
            <w:pPr>
              <w:tabs>
                <w:tab w:val="left" w:pos="0"/>
              </w:tabs>
              <w:snapToGrid w:val="0"/>
              <w:rPr>
                <w:sz w:val="20"/>
                <w:szCs w:val="20"/>
              </w:rPr>
            </w:pPr>
            <w:r>
              <w:rPr>
                <w:sz w:val="20"/>
                <w:szCs w:val="20"/>
              </w:rPr>
              <w:t>В</w:t>
            </w:r>
            <w:r w:rsidRPr="00DA3F41">
              <w:rPr>
                <w:sz w:val="20"/>
                <w:szCs w:val="20"/>
              </w:rPr>
              <w:t xml:space="preserve"> соответствии с Техническим заданием (</w:t>
            </w:r>
            <w:r>
              <w:rPr>
                <w:sz w:val="20"/>
                <w:szCs w:val="20"/>
              </w:rPr>
              <w:t xml:space="preserve">раздел 4 </w:t>
            </w:r>
            <w:r w:rsidRPr="00DA3F41">
              <w:rPr>
                <w:sz w:val="20"/>
                <w:szCs w:val="20"/>
              </w:rPr>
              <w:t>документации об аукционе)</w:t>
            </w:r>
            <w:r>
              <w:rPr>
                <w:sz w:val="20"/>
                <w:szCs w:val="20"/>
              </w:rPr>
              <w:t xml:space="preserve"> по адресу: </w:t>
            </w:r>
            <w:r w:rsidRPr="00DA3F41">
              <w:rPr>
                <w:sz w:val="20"/>
                <w:szCs w:val="20"/>
              </w:rPr>
              <w:t xml:space="preserve">Республика Марий Эл, Медведевский район, </w:t>
            </w:r>
            <w:r>
              <w:rPr>
                <w:bCs/>
                <w:sz w:val="20"/>
                <w:szCs w:val="20"/>
              </w:rPr>
              <w:t>пгт. Медведево</w:t>
            </w:r>
            <w:r w:rsidR="00642027">
              <w:rPr>
                <w:bCs/>
                <w:sz w:val="20"/>
                <w:szCs w:val="20"/>
              </w:rPr>
              <w:t xml:space="preserve">  (</w:t>
            </w:r>
            <w:r w:rsidR="00A4725A" w:rsidRPr="004823F4">
              <w:rPr>
                <w:bCs/>
                <w:sz w:val="20"/>
                <w:szCs w:val="20"/>
              </w:rPr>
              <w:t>ул. Ленина (от ул. Гагарина до ул. Коммунистическая, до ул. Медведево)</w:t>
            </w:r>
            <w:r w:rsidR="00642027">
              <w:rPr>
                <w:bCs/>
                <w:sz w:val="20"/>
                <w:szCs w:val="20"/>
              </w:rPr>
              <w:t>)</w:t>
            </w:r>
          </w:p>
        </w:tc>
      </w:tr>
      <w:tr w:rsidR="005E422B" w:rsidRPr="00DA3F41" w:rsidTr="005E422B">
        <w:tc>
          <w:tcPr>
            <w:tcW w:w="466" w:type="dxa"/>
            <w:tcBorders>
              <w:top w:val="single" w:sz="4" w:space="0" w:color="000000"/>
              <w:left w:val="single" w:sz="4" w:space="0" w:color="000000"/>
              <w:bottom w:val="single" w:sz="4" w:space="0" w:color="000000"/>
            </w:tcBorders>
          </w:tcPr>
          <w:p w:rsidR="005E422B" w:rsidRPr="00DA3F41" w:rsidRDefault="005E422B" w:rsidP="005E422B">
            <w:pPr>
              <w:pStyle w:val="a3"/>
              <w:widowControl w:val="0"/>
              <w:numPr>
                <w:ilvl w:val="0"/>
                <w:numId w:val="4"/>
              </w:numPr>
              <w:tabs>
                <w:tab w:val="left" w:pos="0"/>
                <w:tab w:val="left" w:pos="180"/>
              </w:tabs>
              <w:suppressAutoHyphens/>
              <w:snapToGrid w:val="0"/>
              <w:spacing w:after="0"/>
              <w:jc w:val="center"/>
              <w:rPr>
                <w:sz w:val="20"/>
              </w:rPr>
            </w:pPr>
          </w:p>
        </w:tc>
        <w:tc>
          <w:tcPr>
            <w:tcW w:w="4551" w:type="dxa"/>
            <w:tcBorders>
              <w:top w:val="single" w:sz="4" w:space="0" w:color="000000"/>
              <w:left w:val="single" w:sz="4" w:space="0" w:color="000000"/>
              <w:bottom w:val="single" w:sz="4" w:space="0" w:color="000000"/>
            </w:tcBorders>
          </w:tcPr>
          <w:p w:rsidR="005E422B" w:rsidRPr="007B5F14" w:rsidRDefault="005E422B" w:rsidP="005E422B">
            <w:pPr>
              <w:rPr>
                <w:b/>
                <w:color w:val="000000"/>
                <w:sz w:val="20"/>
                <w:szCs w:val="20"/>
                <w:shd w:val="clear" w:color="auto" w:fill="FFFFFF"/>
              </w:rPr>
            </w:pPr>
            <w:r w:rsidRPr="007B5F14">
              <w:rPr>
                <w:b/>
                <w:sz w:val="20"/>
                <w:szCs w:val="20"/>
              </w:rPr>
              <w:t>Сроки поставки товара, завершения работ, оказания услуг</w:t>
            </w:r>
          </w:p>
        </w:tc>
        <w:tc>
          <w:tcPr>
            <w:tcW w:w="5190" w:type="dxa"/>
            <w:tcBorders>
              <w:top w:val="single" w:sz="4" w:space="0" w:color="000000"/>
              <w:left w:val="single" w:sz="4" w:space="0" w:color="000000"/>
              <w:bottom w:val="single" w:sz="4" w:space="0" w:color="000000"/>
              <w:right w:val="single" w:sz="4" w:space="0" w:color="000000"/>
            </w:tcBorders>
          </w:tcPr>
          <w:p w:rsidR="005E422B" w:rsidRPr="007B5F14" w:rsidRDefault="005E422B" w:rsidP="00A4725A">
            <w:pPr>
              <w:tabs>
                <w:tab w:val="left" w:pos="0"/>
              </w:tabs>
              <w:snapToGrid w:val="0"/>
              <w:rPr>
                <w:sz w:val="20"/>
                <w:szCs w:val="20"/>
                <w:u w:val="single"/>
              </w:rPr>
            </w:pPr>
            <w:r w:rsidRPr="007B5F14">
              <w:rPr>
                <w:sz w:val="20"/>
                <w:szCs w:val="20"/>
              </w:rPr>
              <w:t xml:space="preserve">Срок выполнения работ: </w:t>
            </w:r>
            <w:r>
              <w:rPr>
                <w:sz w:val="20"/>
                <w:szCs w:val="20"/>
              </w:rPr>
              <w:t xml:space="preserve"> </w:t>
            </w:r>
            <w:r w:rsidR="00642027">
              <w:rPr>
                <w:sz w:val="20"/>
                <w:szCs w:val="20"/>
              </w:rPr>
              <w:t xml:space="preserve"> </w:t>
            </w:r>
            <w:r w:rsidR="00A4725A">
              <w:rPr>
                <w:sz w:val="20"/>
                <w:szCs w:val="20"/>
              </w:rPr>
              <w:t>в срок до 01 октября 2017 года.</w:t>
            </w:r>
          </w:p>
        </w:tc>
      </w:tr>
      <w:tr w:rsidR="005E422B" w:rsidRPr="00DA3F41" w:rsidTr="005E422B">
        <w:tc>
          <w:tcPr>
            <w:tcW w:w="466" w:type="dxa"/>
            <w:tcBorders>
              <w:top w:val="single" w:sz="4" w:space="0" w:color="000000"/>
              <w:left w:val="single" w:sz="4" w:space="0" w:color="000000"/>
              <w:bottom w:val="single" w:sz="4" w:space="0" w:color="000000"/>
            </w:tcBorders>
          </w:tcPr>
          <w:p w:rsidR="005E422B" w:rsidRPr="00DA3F41" w:rsidRDefault="005E422B" w:rsidP="005E422B">
            <w:pPr>
              <w:pStyle w:val="a3"/>
              <w:widowControl w:val="0"/>
              <w:numPr>
                <w:ilvl w:val="0"/>
                <w:numId w:val="4"/>
              </w:numPr>
              <w:tabs>
                <w:tab w:val="left" w:pos="0"/>
                <w:tab w:val="left" w:pos="180"/>
              </w:tabs>
              <w:suppressAutoHyphens/>
              <w:snapToGrid w:val="0"/>
              <w:spacing w:after="0"/>
              <w:jc w:val="center"/>
              <w:rPr>
                <w:sz w:val="20"/>
              </w:rPr>
            </w:pPr>
          </w:p>
        </w:tc>
        <w:tc>
          <w:tcPr>
            <w:tcW w:w="4551" w:type="dxa"/>
            <w:tcBorders>
              <w:top w:val="single" w:sz="4" w:space="0" w:color="000000"/>
              <w:left w:val="single" w:sz="4" w:space="0" w:color="000000"/>
              <w:bottom w:val="single" w:sz="4" w:space="0" w:color="000000"/>
            </w:tcBorders>
          </w:tcPr>
          <w:p w:rsidR="005E422B" w:rsidRPr="00DA3F41" w:rsidRDefault="005E422B" w:rsidP="005E422B">
            <w:pPr>
              <w:rPr>
                <w:b/>
                <w:sz w:val="20"/>
                <w:szCs w:val="20"/>
              </w:rPr>
            </w:pPr>
            <w:r w:rsidRPr="00DA3F41">
              <w:rPr>
                <w:b/>
                <w:sz w:val="20"/>
                <w:szCs w:val="20"/>
              </w:rPr>
              <w:t>Начальная (максимальная) цена контракта</w:t>
            </w:r>
          </w:p>
        </w:tc>
        <w:tc>
          <w:tcPr>
            <w:tcW w:w="5190" w:type="dxa"/>
            <w:tcBorders>
              <w:top w:val="single" w:sz="4" w:space="0" w:color="000000"/>
              <w:left w:val="single" w:sz="4" w:space="0" w:color="000000"/>
              <w:bottom w:val="single" w:sz="4" w:space="0" w:color="000000"/>
              <w:right w:val="single" w:sz="4" w:space="0" w:color="000000"/>
            </w:tcBorders>
          </w:tcPr>
          <w:p w:rsidR="005E422B" w:rsidRPr="00642027" w:rsidRDefault="00A4725A" w:rsidP="00A4725A">
            <w:pPr>
              <w:rPr>
                <w:b/>
                <w:sz w:val="20"/>
                <w:szCs w:val="20"/>
              </w:rPr>
            </w:pPr>
            <w:r>
              <w:rPr>
                <w:b/>
                <w:sz w:val="20"/>
                <w:szCs w:val="20"/>
              </w:rPr>
              <w:t>649 504 (Шестьсот сорок девять тысяч пятьсот четыре) рубля.</w:t>
            </w:r>
          </w:p>
        </w:tc>
      </w:tr>
      <w:tr w:rsidR="005E422B" w:rsidRPr="00DA3F41" w:rsidTr="005E422B">
        <w:tc>
          <w:tcPr>
            <w:tcW w:w="466" w:type="dxa"/>
            <w:tcBorders>
              <w:top w:val="single" w:sz="4" w:space="0" w:color="000000"/>
              <w:left w:val="single" w:sz="4" w:space="0" w:color="000000"/>
              <w:bottom w:val="single" w:sz="4" w:space="0" w:color="000000"/>
            </w:tcBorders>
          </w:tcPr>
          <w:p w:rsidR="005E422B" w:rsidRPr="00DA3F41" w:rsidRDefault="005E422B" w:rsidP="005E422B">
            <w:pPr>
              <w:pStyle w:val="a3"/>
              <w:widowControl w:val="0"/>
              <w:numPr>
                <w:ilvl w:val="0"/>
                <w:numId w:val="4"/>
              </w:numPr>
              <w:tabs>
                <w:tab w:val="left" w:pos="0"/>
                <w:tab w:val="left" w:pos="180"/>
              </w:tabs>
              <w:suppressAutoHyphens/>
              <w:snapToGrid w:val="0"/>
              <w:spacing w:after="0"/>
              <w:jc w:val="center"/>
              <w:rPr>
                <w:sz w:val="20"/>
              </w:rPr>
            </w:pPr>
          </w:p>
        </w:tc>
        <w:tc>
          <w:tcPr>
            <w:tcW w:w="4551" w:type="dxa"/>
            <w:tcBorders>
              <w:top w:val="single" w:sz="4" w:space="0" w:color="000000"/>
              <w:left w:val="single" w:sz="4" w:space="0" w:color="000000"/>
              <w:bottom w:val="single" w:sz="4" w:space="0" w:color="000000"/>
            </w:tcBorders>
          </w:tcPr>
          <w:p w:rsidR="005E422B" w:rsidRPr="00DA3F41" w:rsidRDefault="005E422B" w:rsidP="005E422B">
            <w:pPr>
              <w:rPr>
                <w:b/>
                <w:sz w:val="20"/>
                <w:szCs w:val="20"/>
              </w:rPr>
            </w:pPr>
            <w:r w:rsidRPr="00DA3F41">
              <w:rPr>
                <w:b/>
                <w:sz w:val="20"/>
                <w:szCs w:val="20"/>
              </w:rPr>
              <w:t>Источник финансирования</w:t>
            </w:r>
          </w:p>
        </w:tc>
        <w:tc>
          <w:tcPr>
            <w:tcW w:w="5190" w:type="dxa"/>
            <w:tcBorders>
              <w:top w:val="single" w:sz="4" w:space="0" w:color="000000"/>
              <w:left w:val="single" w:sz="4" w:space="0" w:color="000000"/>
              <w:bottom w:val="single" w:sz="4" w:space="0" w:color="000000"/>
              <w:right w:val="single" w:sz="4" w:space="0" w:color="000000"/>
            </w:tcBorders>
          </w:tcPr>
          <w:p w:rsidR="005E422B" w:rsidRPr="00B45890" w:rsidRDefault="005E422B" w:rsidP="005E422B">
            <w:pPr>
              <w:tabs>
                <w:tab w:val="left" w:pos="0"/>
              </w:tabs>
              <w:snapToGrid w:val="0"/>
              <w:rPr>
                <w:sz w:val="20"/>
                <w:szCs w:val="20"/>
              </w:rPr>
            </w:pPr>
            <w:r>
              <w:rPr>
                <w:sz w:val="20"/>
                <w:szCs w:val="20"/>
              </w:rPr>
              <w:t>Б</w:t>
            </w:r>
            <w:r w:rsidRPr="0006724A">
              <w:rPr>
                <w:sz w:val="20"/>
                <w:szCs w:val="20"/>
              </w:rPr>
              <w:t>юджет муниципального образования «</w:t>
            </w:r>
            <w:r>
              <w:rPr>
                <w:sz w:val="20"/>
              </w:rPr>
              <w:t xml:space="preserve">Медведевское городское </w:t>
            </w:r>
            <w:r>
              <w:rPr>
                <w:sz w:val="20"/>
                <w:szCs w:val="20"/>
              </w:rPr>
              <w:t>поселение»</w:t>
            </w:r>
          </w:p>
        </w:tc>
      </w:tr>
      <w:tr w:rsidR="005E422B" w:rsidRPr="00DA3F41" w:rsidTr="002B4CF5">
        <w:trPr>
          <w:trHeight w:val="574"/>
        </w:trPr>
        <w:tc>
          <w:tcPr>
            <w:tcW w:w="466" w:type="dxa"/>
            <w:tcBorders>
              <w:top w:val="single" w:sz="4" w:space="0" w:color="000000"/>
              <w:left w:val="single" w:sz="4" w:space="0" w:color="000000"/>
              <w:bottom w:val="single" w:sz="4" w:space="0" w:color="000000"/>
            </w:tcBorders>
          </w:tcPr>
          <w:p w:rsidR="005E422B" w:rsidRPr="00DA3F41" w:rsidRDefault="005E422B" w:rsidP="005E422B">
            <w:pPr>
              <w:pStyle w:val="a3"/>
              <w:widowControl w:val="0"/>
              <w:numPr>
                <w:ilvl w:val="0"/>
                <w:numId w:val="4"/>
              </w:numPr>
              <w:tabs>
                <w:tab w:val="left" w:pos="0"/>
                <w:tab w:val="left" w:pos="180"/>
              </w:tabs>
              <w:suppressAutoHyphens/>
              <w:snapToGrid w:val="0"/>
              <w:spacing w:after="0"/>
              <w:jc w:val="center"/>
              <w:rPr>
                <w:sz w:val="20"/>
              </w:rPr>
            </w:pPr>
          </w:p>
        </w:tc>
        <w:tc>
          <w:tcPr>
            <w:tcW w:w="4551" w:type="dxa"/>
            <w:tcBorders>
              <w:top w:val="single" w:sz="4" w:space="0" w:color="000000"/>
              <w:left w:val="single" w:sz="4" w:space="0" w:color="000000"/>
              <w:bottom w:val="single" w:sz="4" w:space="0" w:color="000000"/>
            </w:tcBorders>
          </w:tcPr>
          <w:p w:rsidR="005E422B" w:rsidRPr="00DA3F41" w:rsidRDefault="005E422B" w:rsidP="005E422B">
            <w:pPr>
              <w:rPr>
                <w:b/>
                <w:sz w:val="20"/>
                <w:szCs w:val="20"/>
              </w:rPr>
            </w:pPr>
            <w:r w:rsidRPr="00DA3F41">
              <w:rPr>
                <w:b/>
                <w:sz w:val="20"/>
                <w:szCs w:val="20"/>
              </w:rPr>
              <w:t>И</w:t>
            </w:r>
            <w:r w:rsidRPr="00DA3F41">
              <w:rPr>
                <w:b/>
                <w:color w:val="000000"/>
                <w:sz w:val="20"/>
                <w:szCs w:val="20"/>
                <w:shd w:val="clear" w:color="auto" w:fill="FFFFFF"/>
              </w:rPr>
              <w:t xml:space="preserve">спользуемый способ определения поставщика (подрядчика, </w:t>
            </w:r>
            <w:r>
              <w:rPr>
                <w:b/>
                <w:color w:val="000000"/>
                <w:sz w:val="20"/>
                <w:szCs w:val="20"/>
                <w:shd w:val="clear" w:color="auto" w:fill="FFFFFF"/>
              </w:rPr>
              <w:t>исполнителя</w:t>
            </w:r>
            <w:r w:rsidRPr="00DA3F41">
              <w:rPr>
                <w:b/>
                <w:color w:val="000000"/>
                <w:sz w:val="20"/>
                <w:szCs w:val="20"/>
                <w:shd w:val="clear" w:color="auto" w:fill="FFFFFF"/>
              </w:rPr>
              <w:t>)</w:t>
            </w:r>
          </w:p>
        </w:tc>
        <w:tc>
          <w:tcPr>
            <w:tcW w:w="5190" w:type="dxa"/>
            <w:tcBorders>
              <w:top w:val="single" w:sz="4" w:space="0" w:color="000000"/>
              <w:left w:val="single" w:sz="4" w:space="0" w:color="000000"/>
              <w:bottom w:val="single" w:sz="4" w:space="0" w:color="000000"/>
              <w:right w:val="single" w:sz="4" w:space="0" w:color="000000"/>
            </w:tcBorders>
          </w:tcPr>
          <w:p w:rsidR="005E422B" w:rsidRPr="00DA3F41" w:rsidRDefault="005E422B" w:rsidP="005E422B">
            <w:pPr>
              <w:snapToGrid w:val="0"/>
              <w:rPr>
                <w:spacing w:val="-2"/>
                <w:sz w:val="20"/>
                <w:szCs w:val="20"/>
              </w:rPr>
            </w:pPr>
            <w:r>
              <w:rPr>
                <w:color w:val="000000"/>
                <w:sz w:val="20"/>
                <w:szCs w:val="20"/>
                <w:shd w:val="clear" w:color="auto" w:fill="FFFFFF"/>
              </w:rPr>
              <w:t>Электронный</w:t>
            </w:r>
            <w:r w:rsidRPr="00DA3F41">
              <w:rPr>
                <w:color w:val="000000"/>
                <w:sz w:val="20"/>
                <w:szCs w:val="20"/>
                <w:shd w:val="clear" w:color="auto" w:fill="FFFFFF"/>
              </w:rPr>
              <w:t xml:space="preserve"> аукцион </w:t>
            </w:r>
          </w:p>
        </w:tc>
      </w:tr>
      <w:tr w:rsidR="005E422B" w:rsidRPr="00DA3F41" w:rsidTr="005E422B">
        <w:tc>
          <w:tcPr>
            <w:tcW w:w="466" w:type="dxa"/>
            <w:tcBorders>
              <w:top w:val="single" w:sz="4" w:space="0" w:color="000000"/>
              <w:left w:val="single" w:sz="4" w:space="0" w:color="000000"/>
              <w:bottom w:val="single" w:sz="4" w:space="0" w:color="000000"/>
            </w:tcBorders>
          </w:tcPr>
          <w:p w:rsidR="005E422B" w:rsidRPr="00DA3F41" w:rsidRDefault="005E422B" w:rsidP="005E422B">
            <w:pPr>
              <w:pStyle w:val="a3"/>
              <w:widowControl w:val="0"/>
              <w:numPr>
                <w:ilvl w:val="0"/>
                <w:numId w:val="4"/>
              </w:numPr>
              <w:tabs>
                <w:tab w:val="left" w:pos="0"/>
                <w:tab w:val="left" w:pos="180"/>
              </w:tabs>
              <w:suppressAutoHyphens/>
              <w:snapToGrid w:val="0"/>
              <w:spacing w:after="0"/>
              <w:jc w:val="center"/>
              <w:rPr>
                <w:sz w:val="20"/>
              </w:rPr>
            </w:pPr>
          </w:p>
        </w:tc>
        <w:tc>
          <w:tcPr>
            <w:tcW w:w="4551" w:type="dxa"/>
            <w:tcBorders>
              <w:top w:val="single" w:sz="4" w:space="0" w:color="000000"/>
              <w:left w:val="single" w:sz="4" w:space="0" w:color="000000"/>
              <w:bottom w:val="single" w:sz="4" w:space="0" w:color="000000"/>
            </w:tcBorders>
          </w:tcPr>
          <w:p w:rsidR="005E422B" w:rsidRPr="00DA3F41" w:rsidRDefault="005E422B" w:rsidP="005E422B">
            <w:pPr>
              <w:snapToGrid w:val="0"/>
              <w:rPr>
                <w:b/>
                <w:bCs/>
                <w:sz w:val="20"/>
                <w:szCs w:val="20"/>
              </w:rPr>
            </w:pPr>
            <w:r w:rsidRPr="00DA3F41">
              <w:rPr>
                <w:b/>
                <w:color w:val="000000"/>
                <w:sz w:val="20"/>
                <w:szCs w:val="20"/>
                <w:shd w:val="clear" w:color="auto" w:fill="FFFFFF"/>
              </w:rPr>
              <w:t>Адрес электронной площадки в информационно-телекоммуникационной сети «Интернет»</w:t>
            </w:r>
          </w:p>
        </w:tc>
        <w:tc>
          <w:tcPr>
            <w:tcW w:w="5190" w:type="dxa"/>
            <w:tcBorders>
              <w:top w:val="single" w:sz="4" w:space="0" w:color="000000"/>
              <w:left w:val="single" w:sz="4" w:space="0" w:color="000000"/>
              <w:bottom w:val="single" w:sz="4" w:space="0" w:color="000000"/>
              <w:right w:val="single" w:sz="4" w:space="0" w:color="000000"/>
            </w:tcBorders>
          </w:tcPr>
          <w:p w:rsidR="005E422B" w:rsidRPr="00DA3F41" w:rsidRDefault="005E422B" w:rsidP="005E422B">
            <w:pPr>
              <w:tabs>
                <w:tab w:val="left" w:pos="0"/>
              </w:tabs>
              <w:snapToGrid w:val="0"/>
              <w:rPr>
                <w:color w:val="0000FF"/>
                <w:sz w:val="20"/>
                <w:szCs w:val="20"/>
                <w:u w:val="single"/>
              </w:rPr>
            </w:pPr>
            <w:r w:rsidRPr="00DA3F41">
              <w:rPr>
                <w:sz w:val="20"/>
                <w:szCs w:val="20"/>
              </w:rPr>
              <w:t>http://www.sberbank-ast.ru</w:t>
            </w:r>
          </w:p>
        </w:tc>
      </w:tr>
      <w:tr w:rsidR="005E422B" w:rsidRPr="00DA3F41" w:rsidTr="005E422B">
        <w:tc>
          <w:tcPr>
            <w:tcW w:w="466" w:type="dxa"/>
            <w:tcBorders>
              <w:top w:val="single" w:sz="4" w:space="0" w:color="000000"/>
              <w:left w:val="single" w:sz="4" w:space="0" w:color="000000"/>
              <w:bottom w:val="single" w:sz="4" w:space="0" w:color="000000"/>
            </w:tcBorders>
          </w:tcPr>
          <w:p w:rsidR="005E422B" w:rsidRPr="00DA3F41" w:rsidRDefault="005E422B" w:rsidP="005E422B">
            <w:pPr>
              <w:pStyle w:val="a3"/>
              <w:widowControl w:val="0"/>
              <w:numPr>
                <w:ilvl w:val="0"/>
                <w:numId w:val="4"/>
              </w:numPr>
              <w:tabs>
                <w:tab w:val="left" w:pos="0"/>
                <w:tab w:val="left" w:pos="180"/>
              </w:tabs>
              <w:suppressAutoHyphens/>
              <w:snapToGrid w:val="0"/>
              <w:spacing w:after="0"/>
              <w:jc w:val="center"/>
              <w:rPr>
                <w:sz w:val="20"/>
              </w:rPr>
            </w:pPr>
          </w:p>
        </w:tc>
        <w:tc>
          <w:tcPr>
            <w:tcW w:w="4551" w:type="dxa"/>
            <w:tcBorders>
              <w:top w:val="single" w:sz="4" w:space="0" w:color="000000"/>
              <w:left w:val="single" w:sz="4" w:space="0" w:color="000000"/>
              <w:bottom w:val="single" w:sz="4" w:space="0" w:color="000000"/>
            </w:tcBorders>
          </w:tcPr>
          <w:p w:rsidR="005E422B" w:rsidRPr="00DA3F41" w:rsidRDefault="005E422B" w:rsidP="005E422B">
            <w:pPr>
              <w:snapToGrid w:val="0"/>
              <w:rPr>
                <w:b/>
                <w:color w:val="000000"/>
                <w:sz w:val="20"/>
                <w:szCs w:val="20"/>
                <w:shd w:val="clear" w:color="auto" w:fill="FFFFFF"/>
              </w:rPr>
            </w:pPr>
            <w:r w:rsidRPr="00DA3F41">
              <w:rPr>
                <w:b/>
                <w:color w:val="000000"/>
                <w:sz w:val="20"/>
                <w:szCs w:val="20"/>
                <w:shd w:val="clear" w:color="auto" w:fill="FFFFFF"/>
              </w:rPr>
              <w:t>Срок, место и порядок подачи заявок участников закупки</w:t>
            </w:r>
          </w:p>
        </w:tc>
        <w:tc>
          <w:tcPr>
            <w:tcW w:w="5190" w:type="dxa"/>
            <w:tcBorders>
              <w:top w:val="single" w:sz="4" w:space="0" w:color="000000"/>
              <w:left w:val="single" w:sz="4" w:space="0" w:color="000000"/>
              <w:bottom w:val="single" w:sz="4" w:space="0" w:color="000000"/>
              <w:right w:val="single" w:sz="4" w:space="0" w:color="000000"/>
            </w:tcBorders>
          </w:tcPr>
          <w:p w:rsidR="005E422B" w:rsidRPr="00004D9F" w:rsidRDefault="005E422B" w:rsidP="005E422B">
            <w:pPr>
              <w:tabs>
                <w:tab w:val="left" w:pos="0"/>
              </w:tabs>
              <w:snapToGrid w:val="0"/>
              <w:rPr>
                <w:sz w:val="20"/>
                <w:szCs w:val="20"/>
                <w:shd w:val="clear" w:color="auto" w:fill="FFFFFF"/>
              </w:rPr>
            </w:pPr>
            <w:r w:rsidRPr="00004D9F">
              <w:rPr>
                <w:sz w:val="20"/>
                <w:szCs w:val="20"/>
                <w:shd w:val="clear" w:color="auto" w:fill="FFFFFF"/>
              </w:rPr>
              <w:t>Заявки принимаются до истечения срока, указанного в п. 12 Информационной карты аукциона на сайте электронной площадки.</w:t>
            </w:r>
          </w:p>
          <w:p w:rsidR="005E422B" w:rsidRPr="00030A2F" w:rsidRDefault="005E422B" w:rsidP="005E422B">
            <w:pPr>
              <w:tabs>
                <w:tab w:val="left" w:pos="0"/>
              </w:tabs>
              <w:snapToGrid w:val="0"/>
              <w:rPr>
                <w:sz w:val="20"/>
                <w:szCs w:val="20"/>
              </w:rPr>
            </w:pPr>
            <w:r w:rsidRPr="00004D9F">
              <w:rPr>
                <w:sz w:val="20"/>
                <w:szCs w:val="20"/>
                <w:shd w:val="clear" w:color="auto" w:fill="FFFFFF"/>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часть заявки на участие в электронном аукционе и соответственно вторую часть заявки на участие в электронном аукционе, подписанных усиленной электронной подписью уполномоченного лица участника закупки. Указанные электронные</w:t>
            </w:r>
            <w:r>
              <w:rPr>
                <w:sz w:val="20"/>
                <w:szCs w:val="20"/>
                <w:shd w:val="clear" w:color="auto" w:fill="FFFFFF"/>
              </w:rPr>
              <w:t xml:space="preserve"> </w:t>
            </w:r>
            <w:r w:rsidRPr="00004D9F">
              <w:rPr>
                <w:sz w:val="20"/>
                <w:szCs w:val="20"/>
                <w:shd w:val="clear" w:color="auto" w:fill="FFFFFF"/>
              </w:rPr>
              <w:t>документы подаются одновременно.</w:t>
            </w:r>
          </w:p>
        </w:tc>
      </w:tr>
      <w:tr w:rsidR="005E422B" w:rsidRPr="00DA3F41" w:rsidTr="005E422B">
        <w:tc>
          <w:tcPr>
            <w:tcW w:w="466" w:type="dxa"/>
            <w:tcBorders>
              <w:top w:val="single" w:sz="4" w:space="0" w:color="000000"/>
              <w:left w:val="single" w:sz="4" w:space="0" w:color="000000"/>
              <w:bottom w:val="single" w:sz="4" w:space="0" w:color="000000"/>
            </w:tcBorders>
          </w:tcPr>
          <w:p w:rsidR="005E422B" w:rsidRPr="00DA3F41" w:rsidRDefault="005E422B" w:rsidP="005E422B">
            <w:pPr>
              <w:pStyle w:val="a3"/>
              <w:widowControl w:val="0"/>
              <w:numPr>
                <w:ilvl w:val="0"/>
                <w:numId w:val="4"/>
              </w:numPr>
              <w:tabs>
                <w:tab w:val="left" w:pos="0"/>
                <w:tab w:val="left" w:pos="180"/>
              </w:tabs>
              <w:suppressAutoHyphens/>
              <w:snapToGrid w:val="0"/>
              <w:spacing w:after="0"/>
              <w:jc w:val="center"/>
              <w:rPr>
                <w:sz w:val="20"/>
              </w:rPr>
            </w:pPr>
          </w:p>
        </w:tc>
        <w:tc>
          <w:tcPr>
            <w:tcW w:w="4551" w:type="dxa"/>
            <w:tcBorders>
              <w:top w:val="single" w:sz="4" w:space="0" w:color="000000"/>
              <w:left w:val="single" w:sz="4" w:space="0" w:color="000000"/>
              <w:bottom w:val="single" w:sz="4" w:space="0" w:color="000000"/>
            </w:tcBorders>
          </w:tcPr>
          <w:p w:rsidR="005E422B" w:rsidRPr="00DA3F41" w:rsidRDefault="005E422B" w:rsidP="005E422B">
            <w:pPr>
              <w:snapToGrid w:val="0"/>
              <w:rPr>
                <w:b/>
                <w:color w:val="000000"/>
                <w:sz w:val="20"/>
                <w:szCs w:val="20"/>
                <w:shd w:val="clear" w:color="auto" w:fill="FFFFFF"/>
              </w:rPr>
            </w:pPr>
            <w:r w:rsidRPr="00DA3F41">
              <w:rPr>
                <w:b/>
                <w:color w:val="000000"/>
                <w:sz w:val="20"/>
                <w:szCs w:val="20"/>
                <w:shd w:val="clear" w:color="auto" w:fill="FFFFFF"/>
              </w:rPr>
              <w:t>Р</w:t>
            </w:r>
            <w:r w:rsidRPr="00DA3F41">
              <w:rPr>
                <w:b/>
                <w:sz w:val="20"/>
                <w:szCs w:val="20"/>
              </w:rPr>
              <w:t>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Законом)</w:t>
            </w:r>
          </w:p>
        </w:tc>
        <w:tc>
          <w:tcPr>
            <w:tcW w:w="5190" w:type="dxa"/>
            <w:tcBorders>
              <w:top w:val="single" w:sz="4" w:space="0" w:color="000000"/>
              <w:left w:val="single" w:sz="4" w:space="0" w:color="000000"/>
              <w:bottom w:val="single" w:sz="4" w:space="0" w:color="000000"/>
              <w:right w:val="single" w:sz="4" w:space="0" w:color="000000"/>
            </w:tcBorders>
          </w:tcPr>
          <w:p w:rsidR="00A4725A" w:rsidRDefault="00A4725A" w:rsidP="005E422B">
            <w:pPr>
              <w:tabs>
                <w:tab w:val="left" w:pos="0"/>
              </w:tabs>
              <w:snapToGrid w:val="0"/>
              <w:rPr>
                <w:b/>
                <w:sz w:val="20"/>
              </w:rPr>
            </w:pPr>
            <w:r w:rsidRPr="00220952">
              <w:rPr>
                <w:b/>
                <w:sz w:val="20"/>
              </w:rPr>
              <w:t>6</w:t>
            </w:r>
            <w:r>
              <w:rPr>
                <w:b/>
                <w:sz w:val="20"/>
              </w:rPr>
              <w:t xml:space="preserve"> 495 (Шесть тысяч четыреста девяносто пять) рублей </w:t>
            </w:r>
            <w:r w:rsidRPr="00220952">
              <w:rPr>
                <w:b/>
                <w:sz w:val="20"/>
              </w:rPr>
              <w:t>04</w:t>
            </w:r>
            <w:r>
              <w:rPr>
                <w:b/>
                <w:sz w:val="20"/>
              </w:rPr>
              <w:t xml:space="preserve"> копейки.</w:t>
            </w:r>
          </w:p>
          <w:p w:rsidR="005E422B" w:rsidRPr="00DA3F41" w:rsidRDefault="005E422B" w:rsidP="005E422B">
            <w:pPr>
              <w:tabs>
                <w:tab w:val="left" w:pos="0"/>
              </w:tabs>
              <w:snapToGrid w:val="0"/>
              <w:rPr>
                <w:color w:val="000000"/>
                <w:sz w:val="20"/>
                <w:szCs w:val="20"/>
                <w:shd w:val="clear" w:color="auto" w:fill="FFFFFF"/>
              </w:rPr>
            </w:pPr>
            <w:r>
              <w:rPr>
                <w:sz w:val="20"/>
                <w:szCs w:val="20"/>
              </w:rPr>
              <w:t>В</w:t>
            </w:r>
            <w:r w:rsidRPr="00DA3F41">
              <w:rPr>
                <w:sz w:val="20"/>
                <w:szCs w:val="20"/>
              </w:rPr>
              <w:t xml:space="preserve"> соответствии с порядком, установленным законодательством и регламентом электронной площадки,</w:t>
            </w:r>
            <w:r>
              <w:rPr>
                <w:sz w:val="20"/>
                <w:szCs w:val="20"/>
              </w:rPr>
              <w:t xml:space="preserve"> на которой проводится аукцион. Б</w:t>
            </w:r>
            <w:r w:rsidRPr="00DA3F41">
              <w:rPr>
                <w:sz w:val="20"/>
                <w:szCs w:val="20"/>
              </w:rPr>
              <w:t>анковская гарантия не применяется</w:t>
            </w:r>
            <w:r>
              <w:rPr>
                <w:sz w:val="20"/>
                <w:szCs w:val="20"/>
              </w:rPr>
              <w:t>.</w:t>
            </w:r>
          </w:p>
        </w:tc>
      </w:tr>
      <w:tr w:rsidR="005E422B" w:rsidRPr="00DA3F41" w:rsidTr="005E422B">
        <w:tc>
          <w:tcPr>
            <w:tcW w:w="466" w:type="dxa"/>
            <w:tcBorders>
              <w:top w:val="single" w:sz="4" w:space="0" w:color="000000"/>
              <w:left w:val="single" w:sz="4" w:space="0" w:color="000000"/>
              <w:bottom w:val="single" w:sz="4" w:space="0" w:color="000000"/>
            </w:tcBorders>
          </w:tcPr>
          <w:p w:rsidR="005E422B" w:rsidRPr="00DA3F41" w:rsidRDefault="005E422B" w:rsidP="005E422B">
            <w:pPr>
              <w:pStyle w:val="a3"/>
              <w:widowControl w:val="0"/>
              <w:numPr>
                <w:ilvl w:val="0"/>
                <w:numId w:val="4"/>
              </w:numPr>
              <w:tabs>
                <w:tab w:val="left" w:pos="0"/>
                <w:tab w:val="left" w:pos="180"/>
              </w:tabs>
              <w:suppressAutoHyphens/>
              <w:snapToGrid w:val="0"/>
              <w:spacing w:after="0"/>
              <w:jc w:val="center"/>
              <w:rPr>
                <w:sz w:val="20"/>
              </w:rPr>
            </w:pPr>
          </w:p>
        </w:tc>
        <w:tc>
          <w:tcPr>
            <w:tcW w:w="4551" w:type="dxa"/>
            <w:tcBorders>
              <w:top w:val="single" w:sz="4" w:space="0" w:color="000000"/>
              <w:left w:val="single" w:sz="4" w:space="0" w:color="000000"/>
              <w:bottom w:val="single" w:sz="4" w:space="0" w:color="000000"/>
            </w:tcBorders>
          </w:tcPr>
          <w:p w:rsidR="005E422B" w:rsidRPr="00DA3F41" w:rsidRDefault="005E422B" w:rsidP="005E422B">
            <w:pPr>
              <w:snapToGrid w:val="0"/>
              <w:rPr>
                <w:b/>
                <w:color w:val="000000"/>
                <w:sz w:val="20"/>
                <w:szCs w:val="20"/>
                <w:shd w:val="clear" w:color="auto" w:fill="FFFFFF"/>
              </w:rPr>
            </w:pPr>
            <w:r w:rsidRPr="00DA3F41">
              <w:rPr>
                <w:b/>
                <w:sz w:val="20"/>
                <w:szCs w:val="20"/>
              </w:rPr>
              <w:t>Размер обеспечения исполнения контракта, порядок предоставления и требования к такому обеспечению, а также информация о банковском сопровождении контракта</w:t>
            </w:r>
          </w:p>
        </w:tc>
        <w:tc>
          <w:tcPr>
            <w:tcW w:w="5190" w:type="dxa"/>
            <w:tcBorders>
              <w:top w:val="single" w:sz="4" w:space="0" w:color="000000"/>
              <w:left w:val="single" w:sz="4" w:space="0" w:color="000000"/>
              <w:bottom w:val="single" w:sz="4" w:space="0" w:color="000000"/>
              <w:right w:val="single" w:sz="4" w:space="0" w:color="000000"/>
            </w:tcBorders>
          </w:tcPr>
          <w:p w:rsidR="00A4725A" w:rsidRDefault="005E422B" w:rsidP="005E422B">
            <w:pPr>
              <w:rPr>
                <w:b/>
                <w:color w:val="000000"/>
                <w:sz w:val="20"/>
                <w:szCs w:val="20"/>
              </w:rPr>
            </w:pPr>
            <w:r w:rsidRPr="00DA3F41">
              <w:rPr>
                <w:b/>
                <w:sz w:val="20"/>
                <w:szCs w:val="20"/>
              </w:rPr>
              <w:t xml:space="preserve">Размер </w:t>
            </w:r>
            <w:r w:rsidRPr="00DA3F41">
              <w:rPr>
                <w:b/>
                <w:color w:val="000000"/>
                <w:sz w:val="20"/>
                <w:szCs w:val="20"/>
              </w:rPr>
              <w:t xml:space="preserve">обеспечения исполнения контракта составляет </w:t>
            </w:r>
            <w:r>
              <w:rPr>
                <w:b/>
                <w:color w:val="000000"/>
                <w:sz w:val="20"/>
                <w:szCs w:val="20"/>
              </w:rPr>
              <w:t>5</w:t>
            </w:r>
            <w:r w:rsidRPr="00DA3F41">
              <w:rPr>
                <w:b/>
                <w:color w:val="000000"/>
                <w:sz w:val="20"/>
                <w:szCs w:val="20"/>
              </w:rPr>
              <w:t xml:space="preserve"> (</w:t>
            </w:r>
            <w:r>
              <w:rPr>
                <w:b/>
                <w:color w:val="000000"/>
                <w:sz w:val="20"/>
                <w:szCs w:val="20"/>
              </w:rPr>
              <w:t>пять</w:t>
            </w:r>
            <w:r w:rsidRPr="00DA3F41">
              <w:rPr>
                <w:b/>
                <w:color w:val="000000"/>
                <w:sz w:val="20"/>
                <w:szCs w:val="20"/>
              </w:rPr>
              <w:t xml:space="preserve">) процентов от начальной (максимальной) цены контракта </w:t>
            </w:r>
            <w:r>
              <w:rPr>
                <w:b/>
                <w:color w:val="000000"/>
                <w:sz w:val="20"/>
                <w:szCs w:val="20"/>
              </w:rPr>
              <w:t xml:space="preserve"> - </w:t>
            </w:r>
            <w:r w:rsidR="00A4725A" w:rsidRPr="00220952">
              <w:rPr>
                <w:b/>
                <w:color w:val="000000"/>
                <w:sz w:val="20"/>
                <w:szCs w:val="20"/>
              </w:rPr>
              <w:t>32</w:t>
            </w:r>
            <w:r w:rsidR="00A4725A">
              <w:rPr>
                <w:b/>
                <w:color w:val="000000"/>
                <w:sz w:val="20"/>
                <w:szCs w:val="20"/>
              </w:rPr>
              <w:t> </w:t>
            </w:r>
            <w:r w:rsidR="00A4725A" w:rsidRPr="00220952">
              <w:rPr>
                <w:b/>
                <w:color w:val="000000"/>
                <w:sz w:val="20"/>
                <w:szCs w:val="20"/>
              </w:rPr>
              <w:t>475</w:t>
            </w:r>
            <w:r w:rsidR="00A4725A">
              <w:rPr>
                <w:b/>
                <w:color w:val="000000"/>
                <w:sz w:val="20"/>
                <w:szCs w:val="20"/>
              </w:rPr>
              <w:t xml:space="preserve"> (Тридцать две тысячи четыреста семьдесят пять) рублей </w:t>
            </w:r>
            <w:r w:rsidR="00A4725A" w:rsidRPr="00220952">
              <w:rPr>
                <w:b/>
                <w:color w:val="000000"/>
                <w:sz w:val="20"/>
                <w:szCs w:val="20"/>
              </w:rPr>
              <w:t>2</w:t>
            </w:r>
            <w:r w:rsidR="00A4725A">
              <w:rPr>
                <w:b/>
                <w:color w:val="000000"/>
                <w:sz w:val="20"/>
                <w:szCs w:val="20"/>
              </w:rPr>
              <w:t xml:space="preserve">0 копеек. </w:t>
            </w:r>
          </w:p>
          <w:p w:rsidR="005E422B" w:rsidRPr="00DA3F41" w:rsidRDefault="005E422B" w:rsidP="005E422B">
            <w:pPr>
              <w:rPr>
                <w:b/>
                <w:sz w:val="20"/>
                <w:szCs w:val="20"/>
              </w:rPr>
            </w:pPr>
            <w:r w:rsidRPr="00DA3F41">
              <w:rPr>
                <w:color w:val="000000"/>
                <w:sz w:val="20"/>
                <w:szCs w:val="20"/>
              </w:rPr>
              <w:t>Обязательства по контракту, которые должны быть обеспечены:</w:t>
            </w:r>
            <w:r>
              <w:rPr>
                <w:color w:val="000000"/>
                <w:sz w:val="20"/>
                <w:szCs w:val="20"/>
              </w:rPr>
              <w:t xml:space="preserve"> в</w:t>
            </w:r>
            <w:r w:rsidRPr="00DA3F41">
              <w:rPr>
                <w:color w:val="000000"/>
                <w:sz w:val="20"/>
                <w:szCs w:val="20"/>
              </w:rPr>
              <w:t>се обязательства по контракту.</w:t>
            </w:r>
          </w:p>
          <w:p w:rsidR="005E422B" w:rsidRPr="00DA3F41" w:rsidRDefault="005E422B" w:rsidP="005E422B">
            <w:pPr>
              <w:widowControl w:val="0"/>
              <w:autoSpaceDE w:val="0"/>
              <w:autoSpaceDN w:val="0"/>
              <w:adjustRightInd w:val="0"/>
              <w:rPr>
                <w:sz w:val="20"/>
                <w:szCs w:val="20"/>
              </w:rPr>
            </w:pPr>
            <w:r w:rsidRPr="00DA3F41">
              <w:rPr>
                <w:sz w:val="20"/>
                <w:szCs w:val="20"/>
              </w:rPr>
              <w:t xml:space="preserve">Исполнение контракта может обеспечиваться предоставлением банковской гарантии, выданной банком </w:t>
            </w:r>
            <w:r w:rsidRPr="00DA3F41">
              <w:rPr>
                <w:sz w:val="20"/>
                <w:szCs w:val="20"/>
              </w:rPr>
              <w:lastRenderedPageBreak/>
              <w:t>и 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5E422B" w:rsidRPr="00DA3F41" w:rsidRDefault="005E422B" w:rsidP="005E422B">
            <w:pPr>
              <w:widowControl w:val="0"/>
              <w:autoSpaceDE w:val="0"/>
              <w:autoSpaceDN w:val="0"/>
              <w:adjustRightInd w:val="0"/>
              <w:rPr>
                <w:sz w:val="20"/>
                <w:szCs w:val="20"/>
              </w:rPr>
            </w:pPr>
            <w:r w:rsidRPr="00DA3F41">
              <w:rPr>
                <w:sz w:val="20"/>
                <w:szCs w:val="20"/>
              </w:rPr>
              <w:t>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w:t>
            </w:r>
          </w:p>
          <w:p w:rsidR="005E422B" w:rsidRPr="00DA3F41" w:rsidRDefault="005E422B" w:rsidP="005E422B">
            <w:pPr>
              <w:widowControl w:val="0"/>
              <w:autoSpaceDE w:val="0"/>
              <w:autoSpaceDN w:val="0"/>
              <w:adjustRightInd w:val="0"/>
              <w:rPr>
                <w:sz w:val="20"/>
                <w:szCs w:val="20"/>
              </w:rPr>
            </w:pPr>
            <w:r w:rsidRPr="00DA3F41">
              <w:rPr>
                <w:sz w:val="20"/>
                <w:szCs w:val="20"/>
              </w:rP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E422B" w:rsidRPr="00DA3F41" w:rsidRDefault="005E422B" w:rsidP="005E422B">
            <w:pPr>
              <w:widowControl w:val="0"/>
              <w:autoSpaceDE w:val="0"/>
              <w:autoSpaceDN w:val="0"/>
              <w:adjustRightInd w:val="0"/>
              <w:rPr>
                <w:sz w:val="20"/>
                <w:szCs w:val="20"/>
              </w:rPr>
            </w:pPr>
            <w:bookmarkStart w:id="1" w:name="Par1874"/>
            <w:bookmarkEnd w:id="1"/>
            <w:r w:rsidRPr="00DA3F41">
              <w:rPr>
                <w:sz w:val="20"/>
                <w:szCs w:val="20"/>
              </w:rPr>
              <w:t>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w:t>
            </w:r>
          </w:p>
          <w:p w:rsidR="005E422B" w:rsidRPr="00DA3F41" w:rsidRDefault="005E422B" w:rsidP="005E422B">
            <w:pPr>
              <w:widowControl w:val="0"/>
              <w:autoSpaceDE w:val="0"/>
              <w:autoSpaceDN w:val="0"/>
              <w:adjustRightInd w:val="0"/>
              <w:rPr>
                <w:sz w:val="20"/>
                <w:szCs w:val="20"/>
              </w:rPr>
            </w:pPr>
            <w:r w:rsidRPr="00DA3F41">
              <w:rPr>
                <w:sz w:val="20"/>
                <w:szCs w:val="2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E422B" w:rsidRPr="00DA3F41" w:rsidRDefault="005E422B" w:rsidP="005E422B">
            <w:pPr>
              <w:widowControl w:val="0"/>
              <w:autoSpaceDE w:val="0"/>
              <w:autoSpaceDN w:val="0"/>
              <w:adjustRightInd w:val="0"/>
              <w:rPr>
                <w:sz w:val="20"/>
                <w:szCs w:val="20"/>
              </w:rPr>
            </w:pPr>
            <w:r w:rsidRPr="00DA3F41">
              <w:rPr>
                <w:sz w:val="20"/>
                <w:szCs w:val="20"/>
              </w:rPr>
              <w:t>В случае, если участником закупки, с которым заключается контракт, является государственное или муниципальное казенное учреждение, положения Федерального закона об обеспечении исполнения контракта к такому участнику не применяются.</w:t>
            </w:r>
          </w:p>
          <w:p w:rsidR="005E422B" w:rsidRDefault="005E422B" w:rsidP="005E422B">
            <w:pPr>
              <w:rPr>
                <w:sz w:val="20"/>
                <w:szCs w:val="20"/>
              </w:rPr>
            </w:pPr>
            <w:r w:rsidRPr="00DA3F41">
              <w:rPr>
                <w:sz w:val="20"/>
                <w:szCs w:val="20"/>
              </w:rPr>
              <w:t>Банковская гарантия должна соответствовать требованиям статьи 45 Федерального закона.</w:t>
            </w:r>
          </w:p>
          <w:p w:rsidR="005E422B" w:rsidRPr="004641CD" w:rsidRDefault="005E422B" w:rsidP="005E422B">
            <w:pPr>
              <w:rPr>
                <w:b/>
                <w:sz w:val="20"/>
                <w:szCs w:val="20"/>
              </w:rPr>
            </w:pPr>
            <w:r w:rsidRPr="004641CD">
              <w:rPr>
                <w:b/>
                <w:sz w:val="20"/>
                <w:szCs w:val="20"/>
              </w:rPr>
              <w:t xml:space="preserve">Получатель: </w:t>
            </w:r>
          </w:p>
          <w:p w:rsidR="005E422B" w:rsidRPr="004641CD" w:rsidRDefault="005E422B" w:rsidP="005E422B">
            <w:pPr>
              <w:rPr>
                <w:b/>
                <w:sz w:val="20"/>
                <w:szCs w:val="20"/>
              </w:rPr>
            </w:pPr>
            <w:r w:rsidRPr="004641CD">
              <w:rPr>
                <w:b/>
                <w:sz w:val="20"/>
                <w:szCs w:val="20"/>
              </w:rPr>
              <w:t xml:space="preserve">Администрация муниципального образования «Медведевское городское поселение» </w:t>
            </w:r>
          </w:p>
          <w:p w:rsidR="005E422B" w:rsidRPr="004641CD" w:rsidRDefault="005E422B" w:rsidP="005E422B">
            <w:pPr>
              <w:rPr>
                <w:b/>
                <w:sz w:val="20"/>
                <w:szCs w:val="20"/>
              </w:rPr>
            </w:pPr>
            <w:r w:rsidRPr="004641CD">
              <w:rPr>
                <w:b/>
                <w:sz w:val="20"/>
                <w:szCs w:val="20"/>
              </w:rPr>
              <w:t>ИНН: 1207002285 КПП: 120701001</w:t>
            </w:r>
          </w:p>
          <w:p w:rsidR="005E422B" w:rsidRPr="004641CD" w:rsidRDefault="005E422B" w:rsidP="005E422B">
            <w:pPr>
              <w:rPr>
                <w:b/>
                <w:sz w:val="20"/>
                <w:szCs w:val="20"/>
              </w:rPr>
            </w:pPr>
            <w:r w:rsidRPr="004641CD">
              <w:rPr>
                <w:b/>
                <w:sz w:val="20"/>
                <w:szCs w:val="20"/>
              </w:rPr>
              <w:t xml:space="preserve">Управление Федерального казначейства по Республике Марий Эл                                                           </w:t>
            </w:r>
          </w:p>
          <w:p w:rsidR="005E422B" w:rsidRPr="004641CD" w:rsidRDefault="005E422B" w:rsidP="005E422B">
            <w:pPr>
              <w:rPr>
                <w:b/>
                <w:sz w:val="20"/>
                <w:szCs w:val="20"/>
              </w:rPr>
            </w:pPr>
            <w:r w:rsidRPr="004641CD">
              <w:rPr>
                <w:b/>
                <w:sz w:val="20"/>
                <w:szCs w:val="20"/>
              </w:rPr>
              <w:t xml:space="preserve">Расчетный счет 40302810800003000120                                       </w:t>
            </w:r>
          </w:p>
          <w:p w:rsidR="005E422B" w:rsidRPr="004641CD" w:rsidRDefault="005E422B" w:rsidP="005E422B">
            <w:pPr>
              <w:rPr>
                <w:b/>
                <w:sz w:val="20"/>
                <w:szCs w:val="20"/>
              </w:rPr>
            </w:pPr>
            <w:r w:rsidRPr="004641CD">
              <w:rPr>
                <w:b/>
                <w:sz w:val="20"/>
                <w:szCs w:val="20"/>
              </w:rPr>
              <w:t xml:space="preserve">Лицевой счет № 05083А10573                                    </w:t>
            </w:r>
          </w:p>
          <w:p w:rsidR="005E422B" w:rsidRPr="004641CD" w:rsidRDefault="005E422B" w:rsidP="005E422B">
            <w:pPr>
              <w:rPr>
                <w:b/>
                <w:sz w:val="20"/>
                <w:szCs w:val="20"/>
              </w:rPr>
            </w:pPr>
            <w:r w:rsidRPr="004641CD">
              <w:rPr>
                <w:b/>
                <w:sz w:val="20"/>
                <w:szCs w:val="20"/>
              </w:rPr>
              <w:t>ГРКЦ НБ РЕСП. МАРИЙ ЭЛ БАНКА РОССИИ</w:t>
            </w:r>
          </w:p>
          <w:p w:rsidR="005E422B" w:rsidRPr="004641CD" w:rsidRDefault="005E422B" w:rsidP="005E422B">
            <w:pPr>
              <w:rPr>
                <w:b/>
                <w:sz w:val="20"/>
                <w:szCs w:val="20"/>
              </w:rPr>
            </w:pPr>
            <w:r w:rsidRPr="004641CD">
              <w:rPr>
                <w:b/>
                <w:sz w:val="20"/>
                <w:szCs w:val="20"/>
              </w:rPr>
              <w:t xml:space="preserve">БИК 048860001  </w:t>
            </w:r>
          </w:p>
          <w:p w:rsidR="00A4725A" w:rsidRDefault="00A4725A" w:rsidP="00A4725A">
            <w:pPr>
              <w:pStyle w:val="ad"/>
              <w:tabs>
                <w:tab w:val="left" w:pos="0"/>
                <w:tab w:val="left" w:pos="851"/>
                <w:tab w:val="left" w:pos="993"/>
              </w:tabs>
              <w:spacing w:after="0"/>
              <w:ind w:left="0" w:firstLine="284"/>
              <w:rPr>
                <w:b/>
                <w:bCs/>
              </w:rPr>
            </w:pPr>
            <w:r w:rsidRPr="00C55DD8">
              <w:rPr>
                <w:b/>
              </w:rPr>
              <w:t>В графе «назначение платежа» указывается: «Денежные средства для обеспечения исполнения контракта на</w:t>
            </w:r>
            <w:r>
              <w:rPr>
                <w:b/>
              </w:rPr>
              <w:t xml:space="preserve"> </w:t>
            </w:r>
            <w:r w:rsidRPr="00714DDD">
              <w:rPr>
                <w:b/>
                <w:bCs/>
              </w:rPr>
              <w:t xml:space="preserve">выполнение работ </w:t>
            </w:r>
            <w:r>
              <w:rPr>
                <w:b/>
                <w:bCs/>
              </w:rPr>
              <w:t xml:space="preserve"> по </w:t>
            </w:r>
            <w:r w:rsidRPr="00A4725A">
              <w:rPr>
                <w:b/>
                <w:bCs/>
              </w:rPr>
              <w:t xml:space="preserve">ремонту дороги п. Медведево ул. Ленина (от ул. Гагарина до ул. </w:t>
            </w:r>
            <w:r w:rsidRPr="00A4725A">
              <w:rPr>
                <w:b/>
                <w:bCs/>
              </w:rPr>
              <w:lastRenderedPageBreak/>
              <w:t>Коммунистическая, до ул. Медведево)</w:t>
            </w:r>
            <w:r>
              <w:rPr>
                <w:b/>
                <w:bCs/>
              </w:rPr>
              <w:t xml:space="preserve">». </w:t>
            </w:r>
          </w:p>
          <w:p w:rsidR="005E422B" w:rsidRPr="00DA3F41" w:rsidRDefault="005E422B" w:rsidP="005E422B">
            <w:pPr>
              <w:tabs>
                <w:tab w:val="left" w:pos="426"/>
              </w:tabs>
              <w:rPr>
                <w:b/>
                <w:sz w:val="20"/>
                <w:szCs w:val="20"/>
              </w:rPr>
            </w:pPr>
            <w:r w:rsidRPr="00DA3F41">
              <w:rPr>
                <w:sz w:val="20"/>
                <w:szCs w:val="20"/>
              </w:rPr>
              <w:t>Банковское сопровождение контракта в соответствии с требованиями Закона не предусмотрено.</w:t>
            </w:r>
          </w:p>
        </w:tc>
      </w:tr>
      <w:tr w:rsidR="005E422B" w:rsidRPr="00DA3F41" w:rsidTr="005E422B">
        <w:tc>
          <w:tcPr>
            <w:tcW w:w="466" w:type="dxa"/>
            <w:tcBorders>
              <w:top w:val="single" w:sz="4" w:space="0" w:color="000000"/>
              <w:left w:val="single" w:sz="4" w:space="0" w:color="000000"/>
              <w:bottom w:val="single" w:sz="4" w:space="0" w:color="000000"/>
            </w:tcBorders>
          </w:tcPr>
          <w:p w:rsidR="005E422B" w:rsidRPr="00DA3F41" w:rsidRDefault="005E422B" w:rsidP="005E422B">
            <w:pPr>
              <w:pStyle w:val="a3"/>
              <w:widowControl w:val="0"/>
              <w:numPr>
                <w:ilvl w:val="0"/>
                <w:numId w:val="4"/>
              </w:numPr>
              <w:tabs>
                <w:tab w:val="left" w:pos="0"/>
                <w:tab w:val="left" w:pos="180"/>
              </w:tabs>
              <w:suppressAutoHyphens/>
              <w:snapToGrid w:val="0"/>
              <w:spacing w:after="0"/>
              <w:jc w:val="center"/>
              <w:rPr>
                <w:sz w:val="20"/>
              </w:rPr>
            </w:pPr>
          </w:p>
        </w:tc>
        <w:tc>
          <w:tcPr>
            <w:tcW w:w="4551" w:type="dxa"/>
            <w:tcBorders>
              <w:top w:val="single" w:sz="4" w:space="0" w:color="000000"/>
              <w:left w:val="single" w:sz="4" w:space="0" w:color="000000"/>
              <w:bottom w:val="single" w:sz="4" w:space="0" w:color="000000"/>
            </w:tcBorders>
          </w:tcPr>
          <w:p w:rsidR="005E422B" w:rsidRPr="00DA3F41" w:rsidRDefault="005E422B" w:rsidP="005E422B">
            <w:pPr>
              <w:snapToGrid w:val="0"/>
              <w:rPr>
                <w:b/>
                <w:sz w:val="20"/>
                <w:szCs w:val="20"/>
              </w:rPr>
            </w:pPr>
            <w:r w:rsidRPr="00DA3F41">
              <w:rPr>
                <w:b/>
                <w:sz w:val="20"/>
                <w:szCs w:val="20"/>
              </w:rPr>
              <w:t>Дата и время окончания срока подачи заявок на участие в аукционе</w:t>
            </w:r>
          </w:p>
        </w:tc>
        <w:tc>
          <w:tcPr>
            <w:tcW w:w="5190" w:type="dxa"/>
            <w:tcBorders>
              <w:top w:val="single" w:sz="4" w:space="0" w:color="000000"/>
              <w:left w:val="single" w:sz="4" w:space="0" w:color="000000"/>
              <w:bottom w:val="single" w:sz="4" w:space="0" w:color="000000"/>
              <w:right w:val="single" w:sz="4" w:space="0" w:color="000000"/>
            </w:tcBorders>
          </w:tcPr>
          <w:p w:rsidR="005E422B" w:rsidRPr="005356BE" w:rsidRDefault="00642027" w:rsidP="005E422B">
            <w:pPr>
              <w:snapToGrid w:val="0"/>
              <w:rPr>
                <w:b/>
                <w:sz w:val="20"/>
                <w:szCs w:val="20"/>
              </w:rPr>
            </w:pPr>
            <w:r>
              <w:rPr>
                <w:b/>
                <w:sz w:val="20"/>
                <w:szCs w:val="20"/>
              </w:rPr>
              <w:t>0</w:t>
            </w:r>
            <w:r w:rsidR="00A4725A">
              <w:rPr>
                <w:b/>
                <w:sz w:val="20"/>
                <w:szCs w:val="20"/>
              </w:rPr>
              <w:t>9</w:t>
            </w:r>
            <w:r>
              <w:rPr>
                <w:b/>
                <w:sz w:val="20"/>
                <w:szCs w:val="20"/>
              </w:rPr>
              <w:t xml:space="preserve"> августа</w:t>
            </w:r>
            <w:r w:rsidR="005E422B">
              <w:rPr>
                <w:b/>
                <w:sz w:val="20"/>
                <w:szCs w:val="20"/>
              </w:rPr>
              <w:t xml:space="preserve"> 2017 года</w:t>
            </w:r>
            <w:r w:rsidR="005E422B" w:rsidRPr="005356BE">
              <w:rPr>
                <w:b/>
                <w:sz w:val="20"/>
                <w:szCs w:val="20"/>
              </w:rPr>
              <w:t xml:space="preserve">, 10 часов 00 минут </w:t>
            </w:r>
          </w:p>
          <w:p w:rsidR="005E422B" w:rsidRPr="005356BE" w:rsidRDefault="005E422B" w:rsidP="005E422B">
            <w:pPr>
              <w:snapToGrid w:val="0"/>
              <w:rPr>
                <w:b/>
                <w:sz w:val="20"/>
                <w:szCs w:val="20"/>
              </w:rPr>
            </w:pPr>
            <w:r w:rsidRPr="005356BE">
              <w:rPr>
                <w:b/>
                <w:sz w:val="20"/>
                <w:szCs w:val="20"/>
              </w:rPr>
              <w:t>(время московское)</w:t>
            </w:r>
          </w:p>
        </w:tc>
      </w:tr>
      <w:tr w:rsidR="005E422B" w:rsidRPr="00DA3F41" w:rsidTr="005E422B">
        <w:trPr>
          <w:trHeight w:val="469"/>
        </w:trPr>
        <w:tc>
          <w:tcPr>
            <w:tcW w:w="466" w:type="dxa"/>
            <w:tcBorders>
              <w:top w:val="single" w:sz="4" w:space="0" w:color="000000"/>
              <w:left w:val="single" w:sz="4" w:space="0" w:color="000000"/>
              <w:bottom w:val="single" w:sz="4" w:space="0" w:color="000000"/>
            </w:tcBorders>
          </w:tcPr>
          <w:p w:rsidR="005E422B" w:rsidRPr="00DA3F41" w:rsidRDefault="005E422B" w:rsidP="005E422B">
            <w:pPr>
              <w:pStyle w:val="a3"/>
              <w:widowControl w:val="0"/>
              <w:numPr>
                <w:ilvl w:val="0"/>
                <w:numId w:val="4"/>
              </w:numPr>
              <w:tabs>
                <w:tab w:val="left" w:pos="0"/>
                <w:tab w:val="left" w:pos="180"/>
              </w:tabs>
              <w:suppressAutoHyphens/>
              <w:snapToGrid w:val="0"/>
              <w:spacing w:after="0"/>
              <w:jc w:val="center"/>
              <w:rPr>
                <w:sz w:val="20"/>
              </w:rPr>
            </w:pPr>
          </w:p>
        </w:tc>
        <w:tc>
          <w:tcPr>
            <w:tcW w:w="4551" w:type="dxa"/>
            <w:tcBorders>
              <w:top w:val="single" w:sz="4" w:space="0" w:color="000000"/>
              <w:left w:val="single" w:sz="4" w:space="0" w:color="000000"/>
              <w:bottom w:val="single" w:sz="4" w:space="0" w:color="000000"/>
            </w:tcBorders>
          </w:tcPr>
          <w:p w:rsidR="005E422B" w:rsidRPr="00DA3F41" w:rsidRDefault="005E422B" w:rsidP="005E422B">
            <w:pPr>
              <w:snapToGrid w:val="0"/>
              <w:rPr>
                <w:b/>
                <w:sz w:val="20"/>
                <w:szCs w:val="20"/>
              </w:rPr>
            </w:pPr>
            <w:r w:rsidRPr="00DA3F41">
              <w:rPr>
                <w:b/>
                <w:sz w:val="20"/>
                <w:szCs w:val="20"/>
              </w:rPr>
              <w:t>Дата окончания срока рассмотрения заявок на участие в аукционе</w:t>
            </w:r>
          </w:p>
        </w:tc>
        <w:tc>
          <w:tcPr>
            <w:tcW w:w="5190" w:type="dxa"/>
            <w:tcBorders>
              <w:top w:val="single" w:sz="4" w:space="0" w:color="000000"/>
              <w:left w:val="single" w:sz="4" w:space="0" w:color="000000"/>
              <w:bottom w:val="single" w:sz="4" w:space="0" w:color="000000"/>
              <w:right w:val="single" w:sz="4" w:space="0" w:color="000000"/>
            </w:tcBorders>
          </w:tcPr>
          <w:p w:rsidR="005E422B" w:rsidRPr="005356BE" w:rsidRDefault="00A4725A" w:rsidP="005E422B">
            <w:pPr>
              <w:snapToGrid w:val="0"/>
              <w:rPr>
                <w:b/>
                <w:sz w:val="20"/>
                <w:szCs w:val="20"/>
              </w:rPr>
            </w:pPr>
            <w:r>
              <w:rPr>
                <w:b/>
                <w:sz w:val="20"/>
                <w:szCs w:val="20"/>
              </w:rPr>
              <w:t>11</w:t>
            </w:r>
            <w:r w:rsidR="00642027">
              <w:rPr>
                <w:b/>
                <w:sz w:val="20"/>
                <w:szCs w:val="20"/>
              </w:rPr>
              <w:t xml:space="preserve"> августа</w:t>
            </w:r>
            <w:r w:rsidR="005E422B">
              <w:rPr>
                <w:b/>
                <w:sz w:val="20"/>
                <w:szCs w:val="20"/>
              </w:rPr>
              <w:t xml:space="preserve"> 2017 </w:t>
            </w:r>
            <w:r w:rsidR="005E422B" w:rsidRPr="005356BE">
              <w:rPr>
                <w:b/>
                <w:sz w:val="20"/>
                <w:szCs w:val="20"/>
              </w:rPr>
              <w:t xml:space="preserve"> года</w:t>
            </w:r>
          </w:p>
        </w:tc>
      </w:tr>
      <w:tr w:rsidR="005E422B" w:rsidRPr="00DA3F41" w:rsidTr="005E422B">
        <w:tc>
          <w:tcPr>
            <w:tcW w:w="466" w:type="dxa"/>
            <w:tcBorders>
              <w:top w:val="single" w:sz="4" w:space="0" w:color="000000"/>
              <w:left w:val="single" w:sz="4" w:space="0" w:color="000000"/>
              <w:bottom w:val="single" w:sz="4" w:space="0" w:color="000000"/>
            </w:tcBorders>
          </w:tcPr>
          <w:p w:rsidR="005E422B" w:rsidRPr="00DA3F41" w:rsidRDefault="005E422B" w:rsidP="005E422B">
            <w:pPr>
              <w:pStyle w:val="a3"/>
              <w:widowControl w:val="0"/>
              <w:numPr>
                <w:ilvl w:val="0"/>
                <w:numId w:val="4"/>
              </w:numPr>
              <w:tabs>
                <w:tab w:val="left" w:pos="0"/>
                <w:tab w:val="left" w:pos="180"/>
              </w:tabs>
              <w:suppressAutoHyphens/>
              <w:snapToGrid w:val="0"/>
              <w:spacing w:after="0"/>
              <w:jc w:val="center"/>
              <w:rPr>
                <w:sz w:val="20"/>
              </w:rPr>
            </w:pPr>
          </w:p>
        </w:tc>
        <w:tc>
          <w:tcPr>
            <w:tcW w:w="4551" w:type="dxa"/>
            <w:tcBorders>
              <w:top w:val="single" w:sz="4" w:space="0" w:color="000000"/>
              <w:left w:val="single" w:sz="4" w:space="0" w:color="000000"/>
              <w:bottom w:val="single" w:sz="4" w:space="0" w:color="000000"/>
            </w:tcBorders>
          </w:tcPr>
          <w:p w:rsidR="005E422B" w:rsidRPr="00DA3F41" w:rsidRDefault="005E422B" w:rsidP="005E422B">
            <w:pPr>
              <w:snapToGrid w:val="0"/>
              <w:rPr>
                <w:b/>
                <w:sz w:val="20"/>
                <w:szCs w:val="20"/>
              </w:rPr>
            </w:pPr>
            <w:r w:rsidRPr="00DA3F41">
              <w:rPr>
                <w:b/>
                <w:sz w:val="20"/>
                <w:szCs w:val="20"/>
              </w:rPr>
              <w:t>Дата проведения аукциона</w:t>
            </w:r>
          </w:p>
          <w:p w:rsidR="005E422B" w:rsidRPr="00DA3F41" w:rsidRDefault="005E422B" w:rsidP="005E422B">
            <w:pPr>
              <w:rPr>
                <w:b/>
                <w:sz w:val="20"/>
                <w:szCs w:val="20"/>
              </w:rPr>
            </w:pPr>
          </w:p>
        </w:tc>
        <w:tc>
          <w:tcPr>
            <w:tcW w:w="5190" w:type="dxa"/>
            <w:tcBorders>
              <w:top w:val="single" w:sz="4" w:space="0" w:color="000000"/>
              <w:left w:val="single" w:sz="4" w:space="0" w:color="000000"/>
              <w:bottom w:val="single" w:sz="4" w:space="0" w:color="000000"/>
              <w:right w:val="single" w:sz="4" w:space="0" w:color="000000"/>
            </w:tcBorders>
          </w:tcPr>
          <w:p w:rsidR="00A4725A" w:rsidRDefault="00A4725A" w:rsidP="00A4725A">
            <w:pPr>
              <w:snapToGrid w:val="0"/>
              <w:rPr>
                <w:b/>
                <w:sz w:val="20"/>
                <w:szCs w:val="20"/>
              </w:rPr>
            </w:pPr>
          </w:p>
          <w:p w:rsidR="005E422B" w:rsidRPr="005356BE" w:rsidRDefault="00A4725A" w:rsidP="00A4725A">
            <w:pPr>
              <w:snapToGrid w:val="0"/>
              <w:rPr>
                <w:b/>
                <w:sz w:val="20"/>
                <w:szCs w:val="20"/>
              </w:rPr>
            </w:pPr>
            <w:r>
              <w:rPr>
                <w:b/>
                <w:sz w:val="20"/>
                <w:szCs w:val="20"/>
              </w:rPr>
              <w:t>14</w:t>
            </w:r>
            <w:r w:rsidR="00642027">
              <w:rPr>
                <w:b/>
                <w:sz w:val="20"/>
                <w:szCs w:val="20"/>
              </w:rPr>
              <w:t xml:space="preserve"> августа</w:t>
            </w:r>
            <w:r w:rsidR="005E422B">
              <w:rPr>
                <w:b/>
                <w:sz w:val="20"/>
                <w:szCs w:val="20"/>
              </w:rPr>
              <w:t xml:space="preserve"> 2017</w:t>
            </w:r>
            <w:r w:rsidR="005E422B" w:rsidRPr="005356BE">
              <w:rPr>
                <w:b/>
                <w:sz w:val="20"/>
                <w:szCs w:val="20"/>
              </w:rPr>
              <w:t xml:space="preserve"> года</w:t>
            </w:r>
          </w:p>
        </w:tc>
      </w:tr>
      <w:tr w:rsidR="005E422B" w:rsidRPr="00DA3F41" w:rsidTr="005E422B">
        <w:tc>
          <w:tcPr>
            <w:tcW w:w="466" w:type="dxa"/>
            <w:tcBorders>
              <w:top w:val="single" w:sz="4" w:space="0" w:color="000000"/>
              <w:left w:val="single" w:sz="4" w:space="0" w:color="000000"/>
              <w:bottom w:val="single" w:sz="4" w:space="0" w:color="000000"/>
            </w:tcBorders>
          </w:tcPr>
          <w:p w:rsidR="005E422B" w:rsidRPr="00DA3F41" w:rsidRDefault="005E422B" w:rsidP="005E422B">
            <w:pPr>
              <w:pStyle w:val="a3"/>
              <w:widowControl w:val="0"/>
              <w:numPr>
                <w:ilvl w:val="0"/>
                <w:numId w:val="4"/>
              </w:numPr>
              <w:tabs>
                <w:tab w:val="left" w:pos="0"/>
                <w:tab w:val="left" w:pos="180"/>
              </w:tabs>
              <w:suppressAutoHyphens/>
              <w:snapToGrid w:val="0"/>
              <w:spacing w:after="0"/>
              <w:jc w:val="center"/>
              <w:rPr>
                <w:sz w:val="20"/>
              </w:rPr>
            </w:pPr>
          </w:p>
        </w:tc>
        <w:tc>
          <w:tcPr>
            <w:tcW w:w="4551" w:type="dxa"/>
            <w:tcBorders>
              <w:top w:val="single" w:sz="4" w:space="0" w:color="000000"/>
              <w:left w:val="single" w:sz="4" w:space="0" w:color="000000"/>
              <w:bottom w:val="single" w:sz="4" w:space="0" w:color="000000"/>
            </w:tcBorders>
          </w:tcPr>
          <w:p w:rsidR="005E422B" w:rsidRPr="00DA3F41" w:rsidRDefault="005E422B" w:rsidP="005E422B">
            <w:pPr>
              <w:snapToGrid w:val="0"/>
              <w:rPr>
                <w:b/>
                <w:sz w:val="20"/>
                <w:szCs w:val="20"/>
              </w:rPr>
            </w:pPr>
            <w:r w:rsidRPr="00DA3F41">
              <w:rPr>
                <w:b/>
                <w:sz w:val="20"/>
                <w:szCs w:val="20"/>
              </w:rPr>
              <w:t>Реквизиты счета для внесения денежных средств в качестве обеспечения заявок участников аукциона и размер обеспечения данных заявок</w:t>
            </w:r>
          </w:p>
        </w:tc>
        <w:tc>
          <w:tcPr>
            <w:tcW w:w="5190" w:type="dxa"/>
            <w:tcBorders>
              <w:top w:val="single" w:sz="4" w:space="0" w:color="000000"/>
              <w:left w:val="single" w:sz="4" w:space="0" w:color="000000"/>
              <w:bottom w:val="single" w:sz="4" w:space="0" w:color="000000"/>
              <w:right w:val="single" w:sz="4" w:space="0" w:color="000000"/>
            </w:tcBorders>
          </w:tcPr>
          <w:p w:rsidR="005E422B" w:rsidRPr="00E36C75" w:rsidRDefault="005E422B" w:rsidP="005E422B">
            <w:pPr>
              <w:snapToGrid w:val="0"/>
              <w:rPr>
                <w:sz w:val="20"/>
                <w:szCs w:val="20"/>
              </w:rPr>
            </w:pPr>
            <w:r w:rsidRPr="00E36C75">
              <w:rPr>
                <w:sz w:val="20"/>
                <w:szCs w:val="20"/>
              </w:rPr>
              <w:t xml:space="preserve">реквизиты счета для участника в соответствии с порядком, установленном регламентом электронной площадки. </w:t>
            </w:r>
            <w:r w:rsidRPr="00E36C75">
              <w:rPr>
                <w:bCs/>
                <w:snapToGrid w:val="0"/>
                <w:sz w:val="20"/>
              </w:rPr>
              <w:t>Размер обеспечения заявок указан в п. 10 информационной карты.</w:t>
            </w:r>
          </w:p>
        </w:tc>
      </w:tr>
      <w:tr w:rsidR="005E422B" w:rsidRPr="00DA3F41" w:rsidTr="005E422B">
        <w:tc>
          <w:tcPr>
            <w:tcW w:w="466" w:type="dxa"/>
            <w:tcBorders>
              <w:top w:val="single" w:sz="4" w:space="0" w:color="000000"/>
              <w:left w:val="single" w:sz="4" w:space="0" w:color="000000"/>
              <w:bottom w:val="single" w:sz="4" w:space="0" w:color="000000"/>
            </w:tcBorders>
          </w:tcPr>
          <w:p w:rsidR="005E422B" w:rsidRPr="00DA3F41" w:rsidRDefault="005E422B" w:rsidP="005E422B">
            <w:pPr>
              <w:pStyle w:val="a3"/>
              <w:widowControl w:val="0"/>
              <w:numPr>
                <w:ilvl w:val="0"/>
                <w:numId w:val="4"/>
              </w:numPr>
              <w:tabs>
                <w:tab w:val="left" w:pos="0"/>
                <w:tab w:val="left" w:pos="180"/>
              </w:tabs>
              <w:suppressAutoHyphens/>
              <w:snapToGrid w:val="0"/>
              <w:spacing w:after="0"/>
              <w:jc w:val="center"/>
              <w:rPr>
                <w:sz w:val="20"/>
              </w:rPr>
            </w:pPr>
          </w:p>
        </w:tc>
        <w:tc>
          <w:tcPr>
            <w:tcW w:w="4551" w:type="dxa"/>
            <w:tcBorders>
              <w:top w:val="single" w:sz="4" w:space="0" w:color="000000"/>
              <w:left w:val="single" w:sz="4" w:space="0" w:color="000000"/>
              <w:bottom w:val="single" w:sz="4" w:space="0" w:color="000000"/>
            </w:tcBorders>
          </w:tcPr>
          <w:p w:rsidR="005E422B" w:rsidRPr="00DA3F41" w:rsidRDefault="005E422B" w:rsidP="005E422B">
            <w:pPr>
              <w:snapToGrid w:val="0"/>
              <w:rPr>
                <w:b/>
                <w:sz w:val="20"/>
                <w:szCs w:val="20"/>
              </w:rPr>
            </w:pPr>
            <w:r w:rsidRPr="00DA3F41">
              <w:rPr>
                <w:b/>
                <w:color w:val="000000"/>
                <w:sz w:val="20"/>
                <w:szCs w:val="20"/>
                <w:shd w:val="clear" w:color="auto" w:fill="FFFFFF"/>
              </w:rPr>
              <w:t>Преимущества, предоставляемые Заказчиком отдельным категориям участников</w:t>
            </w:r>
          </w:p>
        </w:tc>
        <w:tc>
          <w:tcPr>
            <w:tcW w:w="5190" w:type="dxa"/>
            <w:tcBorders>
              <w:top w:val="single" w:sz="4" w:space="0" w:color="000000"/>
              <w:left w:val="single" w:sz="4" w:space="0" w:color="000000"/>
              <w:bottom w:val="single" w:sz="4" w:space="0" w:color="000000"/>
              <w:right w:val="single" w:sz="4" w:space="0" w:color="000000"/>
            </w:tcBorders>
          </w:tcPr>
          <w:p w:rsidR="005E422B" w:rsidRPr="00DA3F41" w:rsidRDefault="005E422B" w:rsidP="005E422B">
            <w:pPr>
              <w:snapToGrid w:val="0"/>
              <w:rPr>
                <w:sz w:val="20"/>
                <w:szCs w:val="20"/>
              </w:rPr>
            </w:pPr>
            <w:r>
              <w:rPr>
                <w:color w:val="000000"/>
                <w:sz w:val="20"/>
                <w:szCs w:val="20"/>
                <w:shd w:val="clear" w:color="auto" w:fill="FFFFFF"/>
              </w:rPr>
              <w:t>Н</w:t>
            </w:r>
            <w:r w:rsidRPr="00DA3F41">
              <w:rPr>
                <w:color w:val="000000"/>
                <w:sz w:val="20"/>
                <w:szCs w:val="20"/>
                <w:shd w:val="clear" w:color="auto" w:fill="FFFFFF"/>
              </w:rPr>
              <w:t>е установле</w:t>
            </w:r>
            <w:r>
              <w:rPr>
                <w:color w:val="000000"/>
                <w:sz w:val="20"/>
                <w:szCs w:val="20"/>
                <w:shd w:val="clear" w:color="auto" w:fill="FFFFFF"/>
              </w:rPr>
              <w:t>ны</w:t>
            </w:r>
          </w:p>
        </w:tc>
      </w:tr>
      <w:tr w:rsidR="005E422B" w:rsidRPr="00DA3F41" w:rsidTr="005E422B">
        <w:tc>
          <w:tcPr>
            <w:tcW w:w="466" w:type="dxa"/>
            <w:tcBorders>
              <w:top w:val="single" w:sz="4" w:space="0" w:color="000000"/>
              <w:left w:val="single" w:sz="4" w:space="0" w:color="000000"/>
              <w:bottom w:val="single" w:sz="4" w:space="0" w:color="000000"/>
            </w:tcBorders>
          </w:tcPr>
          <w:p w:rsidR="005E422B" w:rsidRPr="00DA3F41" w:rsidRDefault="005E422B" w:rsidP="005E422B">
            <w:pPr>
              <w:pStyle w:val="a3"/>
              <w:widowControl w:val="0"/>
              <w:numPr>
                <w:ilvl w:val="0"/>
                <w:numId w:val="4"/>
              </w:numPr>
              <w:tabs>
                <w:tab w:val="left" w:pos="0"/>
                <w:tab w:val="left" w:pos="180"/>
              </w:tabs>
              <w:suppressAutoHyphens/>
              <w:snapToGrid w:val="0"/>
              <w:spacing w:after="0"/>
              <w:jc w:val="center"/>
              <w:rPr>
                <w:sz w:val="20"/>
              </w:rPr>
            </w:pPr>
          </w:p>
        </w:tc>
        <w:tc>
          <w:tcPr>
            <w:tcW w:w="4551" w:type="dxa"/>
            <w:tcBorders>
              <w:top w:val="single" w:sz="4" w:space="0" w:color="000000"/>
              <w:left w:val="single" w:sz="4" w:space="0" w:color="000000"/>
              <w:bottom w:val="single" w:sz="4" w:space="0" w:color="000000"/>
            </w:tcBorders>
          </w:tcPr>
          <w:p w:rsidR="005E422B" w:rsidRPr="00DA3F41" w:rsidRDefault="005E422B" w:rsidP="005E422B">
            <w:pPr>
              <w:snapToGrid w:val="0"/>
              <w:rPr>
                <w:b/>
                <w:color w:val="000000"/>
                <w:sz w:val="20"/>
                <w:szCs w:val="20"/>
                <w:shd w:val="clear" w:color="auto" w:fill="FFFFFF"/>
              </w:rPr>
            </w:pPr>
            <w:r w:rsidRPr="00DA3F41">
              <w:rPr>
                <w:b/>
                <w:sz w:val="20"/>
                <w:szCs w:val="20"/>
              </w:rPr>
              <w:t>Требования, предъявляемые к участникам аукциона и исчерпывающий перечень документов, которые должны быть представлены участниками в составе заявок (при наличии таких требований)</w:t>
            </w:r>
          </w:p>
        </w:tc>
        <w:tc>
          <w:tcPr>
            <w:tcW w:w="5190" w:type="dxa"/>
            <w:tcBorders>
              <w:top w:val="single" w:sz="4" w:space="0" w:color="000000"/>
              <w:left w:val="single" w:sz="4" w:space="0" w:color="000000"/>
              <w:bottom w:val="single" w:sz="4" w:space="0" w:color="000000"/>
              <w:right w:val="single" w:sz="4" w:space="0" w:color="000000"/>
            </w:tcBorders>
          </w:tcPr>
          <w:p w:rsidR="005E422B" w:rsidRPr="00DA3F41" w:rsidRDefault="005E422B" w:rsidP="005E422B">
            <w:pPr>
              <w:snapToGrid w:val="0"/>
              <w:rPr>
                <w:color w:val="000000"/>
                <w:sz w:val="20"/>
                <w:szCs w:val="20"/>
                <w:shd w:val="clear" w:color="auto" w:fill="FFFFFF"/>
              </w:rPr>
            </w:pPr>
            <w:r w:rsidRPr="00DA3F41">
              <w:rPr>
                <w:color w:val="000000"/>
                <w:sz w:val="20"/>
                <w:szCs w:val="20"/>
                <w:shd w:val="clear" w:color="auto" w:fill="FFFFFF"/>
              </w:rPr>
              <w:t>При осуществлении закупки Заказчик устанавливает следующие единые требования к участникам закупки:</w:t>
            </w:r>
          </w:p>
          <w:p w:rsidR="005E422B" w:rsidRPr="00DA3F41" w:rsidRDefault="005E422B" w:rsidP="005E422B">
            <w:pPr>
              <w:pStyle w:val="ConsPlusNormal"/>
              <w:ind w:firstLine="540"/>
              <w:jc w:val="both"/>
              <w:rPr>
                <w:rFonts w:ascii="Times New Roman" w:hAnsi="Times New Roman" w:cs="Times New Roman"/>
              </w:rPr>
            </w:pPr>
            <w:bookmarkStart w:id="2" w:name="Par538"/>
            <w:bookmarkEnd w:id="2"/>
            <w:r w:rsidRPr="00DA3F41">
              <w:rPr>
                <w:rFonts w:ascii="Times New Roman" w:hAnsi="Times New Roman" w:cs="Times New Roman"/>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5E422B" w:rsidRPr="00DA3F41" w:rsidRDefault="005E422B" w:rsidP="005E422B">
            <w:pPr>
              <w:pStyle w:val="ConsPlusNormal"/>
              <w:ind w:firstLine="540"/>
              <w:jc w:val="both"/>
              <w:rPr>
                <w:rFonts w:ascii="Times New Roman" w:hAnsi="Times New Roman" w:cs="Times New Roman"/>
              </w:rPr>
            </w:pPr>
            <w:r>
              <w:rPr>
                <w:rFonts w:ascii="Times New Roman" w:hAnsi="Times New Roman" w:cs="Times New Roman"/>
              </w:rPr>
              <w:t>2</w:t>
            </w:r>
            <w:r w:rsidRPr="00DA3F41">
              <w:rPr>
                <w:rFonts w:ascii="Times New Roman" w:hAnsi="Times New Roman" w:cs="Times New Roman"/>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E422B" w:rsidRPr="00DA3F41" w:rsidRDefault="005E422B" w:rsidP="005E422B">
            <w:pPr>
              <w:pStyle w:val="ConsPlusNormal"/>
              <w:ind w:firstLine="540"/>
              <w:jc w:val="both"/>
              <w:rPr>
                <w:rFonts w:ascii="Times New Roman" w:hAnsi="Times New Roman" w:cs="Times New Roman"/>
              </w:rPr>
            </w:pPr>
            <w:r>
              <w:rPr>
                <w:rFonts w:ascii="Times New Roman" w:hAnsi="Times New Roman" w:cs="Times New Roman"/>
              </w:rPr>
              <w:t>3</w:t>
            </w:r>
            <w:r w:rsidRPr="00DA3F41">
              <w:rPr>
                <w:rFonts w:ascii="Times New Roman" w:hAnsi="Times New Roman" w:cs="Times New Roman"/>
              </w:rPr>
              <w:t>)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5E422B" w:rsidRPr="00DA3F41" w:rsidRDefault="005E422B" w:rsidP="005E422B">
            <w:pPr>
              <w:pStyle w:val="ConsPlusNormal"/>
              <w:ind w:firstLine="540"/>
              <w:jc w:val="both"/>
              <w:rPr>
                <w:rFonts w:ascii="Times New Roman" w:hAnsi="Times New Roman" w:cs="Times New Roman"/>
              </w:rPr>
            </w:pPr>
            <w:r>
              <w:rPr>
                <w:rFonts w:ascii="Times New Roman" w:hAnsi="Times New Roman" w:cs="Times New Roman"/>
              </w:rPr>
              <w:t>4</w:t>
            </w:r>
            <w:r w:rsidRPr="00DA3F41">
              <w:rPr>
                <w:rFonts w:ascii="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E422B" w:rsidRPr="00BD31FA" w:rsidRDefault="005E422B" w:rsidP="005E422B">
            <w:pPr>
              <w:pStyle w:val="ConsPlusNormal"/>
              <w:ind w:firstLine="540"/>
              <w:jc w:val="both"/>
              <w:rPr>
                <w:rFonts w:eastAsiaTheme="minorHAnsi"/>
                <w:lang w:eastAsia="en-US"/>
              </w:rPr>
            </w:pPr>
            <w:r w:rsidRPr="00BD31FA">
              <w:rPr>
                <w:rFonts w:ascii="Times New Roman" w:hAnsi="Times New Roman" w:cs="Times New Roman"/>
              </w:rPr>
              <w:t xml:space="preserve">5) </w:t>
            </w:r>
            <w:r w:rsidRPr="00BD31FA">
              <w:rPr>
                <w:rFonts w:ascii="Times New Roman" w:eastAsiaTheme="minorHAnsi" w:hAnsi="Times New Roman" w:cs="Times New Roman"/>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history="1">
              <w:r w:rsidRPr="00BD31FA">
                <w:rPr>
                  <w:rFonts w:ascii="Times New Roman" w:eastAsiaTheme="minorHAnsi" w:hAnsi="Times New Roman" w:cs="Times New Roman"/>
                  <w:color w:val="0000FF"/>
                  <w:lang w:eastAsia="en-US"/>
                </w:rPr>
                <w:t>статьями 289</w:t>
              </w:r>
            </w:hyperlink>
            <w:r w:rsidRPr="00BD31FA">
              <w:rPr>
                <w:rFonts w:ascii="Times New Roman" w:eastAsiaTheme="minorHAnsi" w:hAnsi="Times New Roman" w:cs="Times New Roman"/>
                <w:lang w:eastAsia="en-US"/>
              </w:rPr>
              <w:t xml:space="preserve">, </w:t>
            </w:r>
            <w:hyperlink r:id="rId15" w:history="1">
              <w:r w:rsidRPr="00BD31FA">
                <w:rPr>
                  <w:rFonts w:ascii="Times New Roman" w:eastAsiaTheme="minorHAnsi" w:hAnsi="Times New Roman" w:cs="Times New Roman"/>
                  <w:color w:val="0000FF"/>
                  <w:lang w:eastAsia="en-US"/>
                </w:rPr>
                <w:t>290</w:t>
              </w:r>
            </w:hyperlink>
            <w:r w:rsidRPr="00BD31FA">
              <w:rPr>
                <w:rFonts w:ascii="Times New Roman" w:eastAsiaTheme="minorHAnsi" w:hAnsi="Times New Roman" w:cs="Times New Roman"/>
                <w:lang w:eastAsia="en-US"/>
              </w:rPr>
              <w:t xml:space="preserve">, </w:t>
            </w:r>
            <w:hyperlink r:id="rId16" w:history="1">
              <w:r w:rsidRPr="00BD31FA">
                <w:rPr>
                  <w:rFonts w:ascii="Times New Roman" w:eastAsiaTheme="minorHAnsi" w:hAnsi="Times New Roman" w:cs="Times New Roman"/>
                  <w:color w:val="0000FF"/>
                  <w:lang w:eastAsia="en-US"/>
                </w:rPr>
                <w:t>291</w:t>
              </w:r>
            </w:hyperlink>
            <w:r w:rsidRPr="00BD31FA">
              <w:rPr>
                <w:rFonts w:ascii="Times New Roman" w:eastAsiaTheme="minorHAnsi" w:hAnsi="Times New Roman" w:cs="Times New Roman"/>
                <w:lang w:eastAsia="en-US"/>
              </w:rPr>
              <w:t xml:space="preserve">, </w:t>
            </w:r>
            <w:hyperlink r:id="rId17" w:history="1">
              <w:r w:rsidRPr="00BD31FA">
                <w:rPr>
                  <w:rFonts w:ascii="Times New Roman" w:eastAsiaTheme="minorHAnsi" w:hAnsi="Times New Roman" w:cs="Times New Roman"/>
                  <w:color w:val="0000FF"/>
                  <w:lang w:eastAsia="en-US"/>
                </w:rPr>
                <w:t>291.1</w:t>
              </w:r>
            </w:hyperlink>
            <w:r w:rsidRPr="00BD31FA">
              <w:rPr>
                <w:rFonts w:ascii="Times New Roman" w:eastAsiaTheme="minorHAnsi" w:hAnsi="Times New Roman" w:cs="Times New Roman"/>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w:t>
            </w:r>
            <w:r w:rsidRPr="00BD31FA">
              <w:rPr>
                <w:rFonts w:ascii="Times New Roman" w:eastAsiaTheme="minorHAnsi" w:hAnsi="Times New Roman" w:cs="Times New Roman"/>
                <w:lang w:eastAsia="en-US"/>
              </w:rPr>
              <w:lastRenderedPageBreak/>
              <w:t>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E422B" w:rsidRDefault="005E422B" w:rsidP="005E422B">
            <w:pPr>
              <w:autoSpaceDE w:val="0"/>
              <w:autoSpaceDN w:val="0"/>
              <w:adjustRightInd w:val="0"/>
              <w:ind w:firstLine="540"/>
              <w:rPr>
                <w:rFonts w:eastAsiaTheme="minorHAnsi"/>
                <w:sz w:val="20"/>
                <w:szCs w:val="20"/>
                <w:lang w:eastAsia="en-US"/>
              </w:rPr>
            </w:pPr>
            <w:r w:rsidRPr="00BD31FA">
              <w:rPr>
                <w:sz w:val="20"/>
                <w:szCs w:val="20"/>
              </w:rPr>
              <w:t xml:space="preserve">6) </w:t>
            </w:r>
            <w:r w:rsidRPr="00BD31FA">
              <w:rPr>
                <w:rFonts w:eastAsiaTheme="minorHAnsi"/>
                <w:sz w:val="20"/>
                <w:szCs w:val="20"/>
                <w:lang w:eastAsia="en-US"/>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8" w:history="1">
              <w:r w:rsidRPr="00BD31FA">
                <w:rPr>
                  <w:rFonts w:eastAsiaTheme="minorHAnsi"/>
                  <w:sz w:val="20"/>
                  <w:szCs w:val="20"/>
                  <w:lang w:eastAsia="en-US"/>
                </w:rPr>
                <w:t>статьей 19.28</w:t>
              </w:r>
            </w:hyperlink>
            <w:r w:rsidRPr="00BD31FA">
              <w:rPr>
                <w:rFonts w:eastAsiaTheme="minorHAnsi"/>
                <w:sz w:val="20"/>
                <w:szCs w:val="20"/>
                <w:lang w:eastAsia="en-US"/>
              </w:rPr>
              <w:t xml:space="preserve"> Кодекса Российской Федерации об административных правонарушениях;</w:t>
            </w:r>
          </w:p>
          <w:p w:rsidR="005E422B" w:rsidRPr="00DA3F41" w:rsidRDefault="005E422B" w:rsidP="005E422B">
            <w:pPr>
              <w:pStyle w:val="ConsPlusNormal"/>
              <w:ind w:firstLine="540"/>
              <w:jc w:val="both"/>
              <w:rPr>
                <w:rFonts w:ascii="Times New Roman" w:hAnsi="Times New Roman" w:cs="Times New Roman"/>
              </w:rPr>
            </w:pPr>
            <w:r>
              <w:rPr>
                <w:rFonts w:ascii="Times New Roman" w:hAnsi="Times New Roman" w:cs="Times New Roman"/>
              </w:rPr>
              <w:t>7)</w:t>
            </w:r>
            <w:r w:rsidRPr="00DA3F41">
              <w:rPr>
                <w:rFonts w:ascii="Times New Roman" w:hAnsi="Times New Roman" w:cs="Times New Roman"/>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E422B" w:rsidRPr="00DA3F41" w:rsidRDefault="005E422B" w:rsidP="005E422B">
            <w:pPr>
              <w:pStyle w:val="ConsPlusNormal"/>
              <w:ind w:firstLine="540"/>
              <w:jc w:val="both"/>
              <w:rPr>
                <w:rFonts w:ascii="Times New Roman" w:hAnsi="Times New Roman" w:cs="Times New Roman"/>
              </w:rPr>
            </w:pPr>
            <w:r>
              <w:rPr>
                <w:rFonts w:ascii="Times New Roman" w:hAnsi="Times New Roman" w:cs="Times New Roman"/>
              </w:rPr>
              <w:t>8</w:t>
            </w:r>
            <w:r w:rsidRPr="00DA3F41">
              <w:rPr>
                <w:rFonts w:ascii="Times New Roman" w:hAnsi="Times New Roman" w:cs="Times New Roman"/>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r>
              <w:rPr>
                <w:rFonts w:ascii="Times New Roman" w:hAnsi="Times New Roman" w:cs="Times New Roman"/>
              </w:rPr>
              <w:t xml:space="preserve"> </w:t>
            </w:r>
            <w:r w:rsidRPr="00DA3F41">
              <w:rPr>
                <w:rFonts w:ascii="Times New Roman" w:hAnsi="Times New Roman" w:cs="Times New Roman"/>
              </w:rPr>
              <w:t>унитарного</w:t>
            </w:r>
            <w:r>
              <w:rPr>
                <w:rFonts w:ascii="Times New Roman" w:hAnsi="Times New Roman" w:cs="Times New Roman"/>
              </w:rPr>
              <w:t xml:space="preserve"> </w:t>
            </w:r>
            <w:r w:rsidRPr="00DA3F41">
              <w:rPr>
                <w:rFonts w:ascii="Times New Roman" w:hAnsi="Times New Roman" w:cs="Times New Roman"/>
              </w:rPr>
              <w:t>предприятия</w:t>
            </w:r>
            <w:r>
              <w:rPr>
                <w:rFonts w:ascii="Times New Roman" w:hAnsi="Times New Roman" w:cs="Times New Roman"/>
              </w:rPr>
              <w:t xml:space="preserve"> </w:t>
            </w:r>
            <w:r w:rsidRPr="00DA3F41">
              <w:rPr>
                <w:rFonts w:ascii="Times New Roman" w:hAnsi="Times New Roman" w:cs="Times New Roman"/>
              </w:rPr>
              <w:t>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E422B" w:rsidRDefault="005E422B" w:rsidP="005E422B">
            <w:pPr>
              <w:pStyle w:val="ConsPlusNormal"/>
              <w:ind w:firstLine="540"/>
              <w:jc w:val="both"/>
              <w:rPr>
                <w:rFonts w:ascii="Times New Roman" w:hAnsi="Times New Roman" w:cs="Times New Roman"/>
              </w:rPr>
            </w:pPr>
            <w:r>
              <w:rPr>
                <w:rFonts w:ascii="Times New Roman" w:hAnsi="Times New Roman" w:cs="Times New Roman"/>
              </w:rPr>
              <w:t>9</w:t>
            </w:r>
            <w:r w:rsidRPr="00DA3F41">
              <w:rPr>
                <w:rFonts w:ascii="Times New Roman" w:hAnsi="Times New Roman" w:cs="Times New Roman"/>
              </w:rPr>
              <w:t>)</w:t>
            </w:r>
            <w:r>
              <w:rPr>
                <w:rFonts w:ascii="Times New Roman" w:hAnsi="Times New Roman" w:cs="Times New Roman"/>
              </w:rPr>
              <w:t xml:space="preserve"> у</w:t>
            </w:r>
            <w:r w:rsidRPr="000A7CFC">
              <w:rPr>
                <w:rFonts w:ascii="Times New Roman" w:eastAsiaTheme="minorHAnsi" w:hAnsi="Times New Roman" w:cs="Times New Roman"/>
                <w:lang w:eastAsia="en-US"/>
              </w:rPr>
              <w:t>частник закупки</w:t>
            </w:r>
            <w:r>
              <w:rPr>
                <w:rFonts w:ascii="Times New Roman" w:eastAsiaTheme="minorHAnsi" w:hAnsi="Times New Roman" w:cs="Times New Roman"/>
                <w:lang w:eastAsia="en-US"/>
              </w:rPr>
              <w:t xml:space="preserve"> не является оффшорной компанией;</w:t>
            </w:r>
          </w:p>
          <w:p w:rsidR="005E422B" w:rsidRDefault="005E422B" w:rsidP="005E422B">
            <w:pPr>
              <w:pStyle w:val="ConsPlusNormal"/>
              <w:ind w:firstLine="540"/>
              <w:jc w:val="both"/>
              <w:rPr>
                <w:rFonts w:ascii="Times New Roman" w:hAnsi="Times New Roman" w:cs="Times New Roman"/>
              </w:rPr>
            </w:pPr>
            <w:r>
              <w:rPr>
                <w:rFonts w:ascii="Times New Roman" w:hAnsi="Times New Roman" w:cs="Times New Roman"/>
              </w:rPr>
              <w:t>10</w:t>
            </w:r>
            <w:r w:rsidRPr="00DA3F41">
              <w:rPr>
                <w:rFonts w:ascii="Times New Roman" w:hAnsi="Times New Roman" w:cs="Times New Roman"/>
              </w:rPr>
              <w:t>) отсутствие в предусмотренном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w:t>
            </w:r>
            <w:r>
              <w:rPr>
                <w:rFonts w:ascii="Times New Roman" w:hAnsi="Times New Roman" w:cs="Times New Roman"/>
              </w:rPr>
              <w:t>ика закупки - юридического лица;</w:t>
            </w:r>
          </w:p>
          <w:p w:rsidR="005E422B" w:rsidRDefault="005E422B" w:rsidP="005E422B">
            <w:pPr>
              <w:snapToGrid w:val="0"/>
            </w:pPr>
          </w:p>
          <w:p w:rsidR="005E422B" w:rsidRPr="00DA3F41" w:rsidRDefault="005E422B" w:rsidP="005E422B">
            <w:pPr>
              <w:pStyle w:val="ConsPlusNormal"/>
              <w:ind w:firstLine="0"/>
              <w:jc w:val="both"/>
              <w:rPr>
                <w:rFonts w:ascii="Times New Roman" w:hAnsi="Times New Roman" w:cs="Times New Roman"/>
                <w:b/>
              </w:rPr>
            </w:pPr>
            <w:r w:rsidRPr="00DA3F41">
              <w:rPr>
                <w:rFonts w:ascii="Times New Roman" w:hAnsi="Times New Roman" w:cs="Times New Roman"/>
                <w:b/>
              </w:rPr>
              <w:t xml:space="preserve">Подача участником закупки заявки на участие в аукционе является декларацией участником закупки своего соответствия требованиям подпунктов </w:t>
            </w:r>
            <w:r>
              <w:rPr>
                <w:rFonts w:ascii="Times New Roman" w:hAnsi="Times New Roman" w:cs="Times New Roman"/>
                <w:b/>
              </w:rPr>
              <w:t>2</w:t>
            </w:r>
            <w:r w:rsidRPr="00DA3F41">
              <w:rPr>
                <w:rFonts w:ascii="Times New Roman" w:hAnsi="Times New Roman" w:cs="Times New Roman"/>
                <w:b/>
              </w:rPr>
              <w:t>)-</w:t>
            </w:r>
            <w:r>
              <w:rPr>
                <w:rFonts w:ascii="Times New Roman" w:hAnsi="Times New Roman" w:cs="Times New Roman"/>
                <w:b/>
              </w:rPr>
              <w:t>8</w:t>
            </w:r>
            <w:r w:rsidRPr="00DA3F41">
              <w:rPr>
                <w:rFonts w:ascii="Times New Roman" w:hAnsi="Times New Roman" w:cs="Times New Roman"/>
                <w:b/>
              </w:rPr>
              <w:t xml:space="preserve">) настоящего </w:t>
            </w:r>
            <w:r w:rsidRPr="00ED0679">
              <w:rPr>
                <w:rFonts w:ascii="Times New Roman" w:hAnsi="Times New Roman" w:cs="Times New Roman"/>
                <w:b/>
              </w:rPr>
              <w:t>пункта</w:t>
            </w:r>
            <w:r w:rsidRPr="00ED0679">
              <w:rPr>
                <w:rFonts w:ascii="Times New Roman" w:hAnsi="Times New Roman" w:cs="Times New Roman"/>
                <w:b/>
                <w:i/>
              </w:rPr>
              <w:t>.</w:t>
            </w:r>
          </w:p>
          <w:p w:rsidR="005E422B" w:rsidRPr="00DA3F41" w:rsidRDefault="005E422B" w:rsidP="005E422B">
            <w:pPr>
              <w:snapToGrid w:val="0"/>
              <w:rPr>
                <w:color w:val="000000"/>
                <w:sz w:val="20"/>
                <w:szCs w:val="20"/>
                <w:shd w:val="clear" w:color="auto" w:fill="FFFFFF"/>
              </w:rPr>
            </w:pPr>
            <w:r w:rsidRPr="00DA3F41">
              <w:rPr>
                <w:b/>
                <w:sz w:val="20"/>
                <w:szCs w:val="20"/>
              </w:rPr>
              <w:t xml:space="preserve">Заявка должна содержать документы и сведения, </w:t>
            </w:r>
            <w:r w:rsidRPr="00DA3F41">
              <w:rPr>
                <w:b/>
                <w:sz w:val="20"/>
                <w:szCs w:val="20"/>
              </w:rPr>
              <w:lastRenderedPageBreak/>
              <w:t xml:space="preserve">предусмотренные частью </w:t>
            </w:r>
            <w:r>
              <w:rPr>
                <w:b/>
                <w:sz w:val="20"/>
                <w:szCs w:val="20"/>
              </w:rPr>
              <w:t>2</w:t>
            </w:r>
            <w:r w:rsidRPr="00DA3F41">
              <w:rPr>
                <w:b/>
                <w:sz w:val="20"/>
                <w:szCs w:val="20"/>
              </w:rPr>
              <w:t xml:space="preserve">.2 раздела </w:t>
            </w:r>
            <w:r>
              <w:rPr>
                <w:b/>
                <w:sz w:val="20"/>
                <w:szCs w:val="20"/>
              </w:rPr>
              <w:t>2</w:t>
            </w:r>
            <w:r w:rsidRPr="00DA3F41">
              <w:rPr>
                <w:b/>
                <w:sz w:val="20"/>
                <w:szCs w:val="20"/>
              </w:rPr>
              <w:t xml:space="preserve"> документации об аукционе.</w:t>
            </w:r>
          </w:p>
        </w:tc>
      </w:tr>
      <w:tr w:rsidR="005E422B" w:rsidRPr="00DA3F41" w:rsidTr="005E422B">
        <w:tc>
          <w:tcPr>
            <w:tcW w:w="466" w:type="dxa"/>
            <w:tcBorders>
              <w:top w:val="single" w:sz="4" w:space="0" w:color="000000"/>
              <w:left w:val="single" w:sz="4" w:space="0" w:color="000000"/>
              <w:bottom w:val="single" w:sz="4" w:space="0" w:color="000000"/>
            </w:tcBorders>
          </w:tcPr>
          <w:p w:rsidR="005E422B" w:rsidRPr="00DA3F41" w:rsidRDefault="005E422B" w:rsidP="005E422B">
            <w:pPr>
              <w:pStyle w:val="a3"/>
              <w:widowControl w:val="0"/>
              <w:numPr>
                <w:ilvl w:val="0"/>
                <w:numId w:val="4"/>
              </w:numPr>
              <w:tabs>
                <w:tab w:val="left" w:pos="0"/>
                <w:tab w:val="left" w:pos="180"/>
              </w:tabs>
              <w:suppressAutoHyphens/>
              <w:snapToGrid w:val="0"/>
              <w:spacing w:after="0"/>
              <w:jc w:val="center"/>
              <w:rPr>
                <w:sz w:val="20"/>
              </w:rPr>
            </w:pPr>
          </w:p>
        </w:tc>
        <w:tc>
          <w:tcPr>
            <w:tcW w:w="4551" w:type="dxa"/>
            <w:tcBorders>
              <w:top w:val="single" w:sz="4" w:space="0" w:color="000000"/>
              <w:left w:val="single" w:sz="4" w:space="0" w:color="000000"/>
              <w:bottom w:val="single" w:sz="4" w:space="0" w:color="000000"/>
            </w:tcBorders>
          </w:tcPr>
          <w:p w:rsidR="005E422B" w:rsidRPr="00DA3F41" w:rsidRDefault="005E422B" w:rsidP="005E422B">
            <w:pPr>
              <w:snapToGrid w:val="0"/>
              <w:rPr>
                <w:b/>
                <w:sz w:val="20"/>
                <w:szCs w:val="20"/>
              </w:rPr>
            </w:pPr>
            <w:r w:rsidRPr="00DA3F41">
              <w:rPr>
                <w:b/>
                <w:sz w:val="20"/>
                <w:szCs w:val="20"/>
              </w:rPr>
              <w:t>Информация о применении национального режима в отношении приобретаемых товаров, работ, услуг</w:t>
            </w:r>
          </w:p>
        </w:tc>
        <w:tc>
          <w:tcPr>
            <w:tcW w:w="5190" w:type="dxa"/>
            <w:tcBorders>
              <w:top w:val="single" w:sz="4" w:space="0" w:color="000000"/>
              <w:left w:val="single" w:sz="4" w:space="0" w:color="000000"/>
              <w:bottom w:val="single" w:sz="4" w:space="0" w:color="000000"/>
              <w:right w:val="single" w:sz="4" w:space="0" w:color="000000"/>
            </w:tcBorders>
          </w:tcPr>
          <w:p w:rsidR="005E422B" w:rsidRPr="00ED0679" w:rsidRDefault="005E422B" w:rsidP="005E422B">
            <w:pPr>
              <w:pStyle w:val="ConsPlusNormal"/>
              <w:ind w:firstLine="0"/>
              <w:jc w:val="both"/>
              <w:rPr>
                <w:rFonts w:ascii="Times New Roman" w:hAnsi="Times New Roman" w:cs="Times New Roman"/>
                <w:highlight w:val="cyan"/>
              </w:rPr>
            </w:pPr>
            <w:r w:rsidRPr="00ED0679">
              <w:rPr>
                <w:rFonts w:ascii="Times New Roman" w:hAnsi="Times New Roman" w:cs="Times New Roman"/>
              </w:rPr>
              <w:t>Не установлен</w:t>
            </w:r>
          </w:p>
        </w:tc>
      </w:tr>
      <w:tr w:rsidR="005E422B" w:rsidRPr="00DA3F41" w:rsidTr="005E422B">
        <w:tc>
          <w:tcPr>
            <w:tcW w:w="466" w:type="dxa"/>
            <w:tcBorders>
              <w:top w:val="single" w:sz="4" w:space="0" w:color="000000"/>
              <w:left w:val="single" w:sz="4" w:space="0" w:color="000000"/>
              <w:bottom w:val="single" w:sz="4" w:space="0" w:color="000000"/>
            </w:tcBorders>
          </w:tcPr>
          <w:p w:rsidR="005E422B" w:rsidRPr="00DA3F41" w:rsidRDefault="005E422B" w:rsidP="005E422B">
            <w:pPr>
              <w:pStyle w:val="a3"/>
              <w:widowControl w:val="0"/>
              <w:numPr>
                <w:ilvl w:val="0"/>
                <w:numId w:val="4"/>
              </w:numPr>
              <w:tabs>
                <w:tab w:val="left" w:pos="0"/>
                <w:tab w:val="left" w:pos="180"/>
              </w:tabs>
              <w:suppressAutoHyphens/>
              <w:snapToGrid w:val="0"/>
              <w:spacing w:after="0"/>
              <w:jc w:val="center"/>
              <w:rPr>
                <w:sz w:val="20"/>
              </w:rPr>
            </w:pPr>
          </w:p>
        </w:tc>
        <w:tc>
          <w:tcPr>
            <w:tcW w:w="4551" w:type="dxa"/>
            <w:tcBorders>
              <w:top w:val="single" w:sz="4" w:space="0" w:color="000000"/>
              <w:left w:val="single" w:sz="4" w:space="0" w:color="000000"/>
              <w:bottom w:val="single" w:sz="4" w:space="0" w:color="000000"/>
            </w:tcBorders>
          </w:tcPr>
          <w:p w:rsidR="005E422B" w:rsidRPr="00DA3F41" w:rsidRDefault="005E422B" w:rsidP="005E422B">
            <w:pPr>
              <w:snapToGrid w:val="0"/>
              <w:rPr>
                <w:b/>
                <w:sz w:val="20"/>
                <w:szCs w:val="20"/>
              </w:rPr>
            </w:pPr>
            <w:r w:rsidRPr="00DA3F41">
              <w:rPr>
                <w:b/>
                <w:sz w:val="20"/>
                <w:szCs w:val="20"/>
              </w:rPr>
              <w:t>Обоснование начальной (максимальной) цены контракта</w:t>
            </w:r>
          </w:p>
        </w:tc>
        <w:tc>
          <w:tcPr>
            <w:tcW w:w="5190" w:type="dxa"/>
            <w:tcBorders>
              <w:top w:val="single" w:sz="4" w:space="0" w:color="000000"/>
              <w:left w:val="single" w:sz="4" w:space="0" w:color="000000"/>
              <w:bottom w:val="single" w:sz="4" w:space="0" w:color="000000"/>
              <w:right w:val="single" w:sz="4" w:space="0" w:color="000000"/>
            </w:tcBorders>
          </w:tcPr>
          <w:p w:rsidR="005E422B" w:rsidRPr="00DA3F41" w:rsidRDefault="005E422B" w:rsidP="005E422B">
            <w:pPr>
              <w:snapToGrid w:val="0"/>
              <w:rPr>
                <w:sz w:val="20"/>
                <w:szCs w:val="20"/>
              </w:rPr>
            </w:pPr>
            <w:r w:rsidRPr="00106CB3">
              <w:rPr>
                <w:sz w:val="20"/>
                <w:szCs w:val="20"/>
              </w:rPr>
              <w:t xml:space="preserve">Начальная </w:t>
            </w:r>
            <w:r>
              <w:rPr>
                <w:sz w:val="20"/>
                <w:szCs w:val="20"/>
              </w:rPr>
              <w:t xml:space="preserve">(максимальная) </w:t>
            </w:r>
            <w:r w:rsidRPr="00106CB3">
              <w:rPr>
                <w:sz w:val="20"/>
                <w:szCs w:val="20"/>
              </w:rPr>
              <w:t xml:space="preserve">цена контракта определена </w:t>
            </w:r>
            <w:r>
              <w:rPr>
                <w:sz w:val="20"/>
                <w:szCs w:val="20"/>
              </w:rPr>
              <w:t xml:space="preserve">проектно-сметным методом </w:t>
            </w:r>
            <w:r w:rsidRPr="00106CB3">
              <w:rPr>
                <w:sz w:val="20"/>
                <w:szCs w:val="20"/>
              </w:rPr>
              <w:t xml:space="preserve">на основании </w:t>
            </w:r>
            <w:r>
              <w:rPr>
                <w:sz w:val="20"/>
                <w:szCs w:val="20"/>
              </w:rPr>
              <w:t>локальной сметы (раздел 6 документации об аукционе).</w:t>
            </w:r>
          </w:p>
        </w:tc>
      </w:tr>
      <w:tr w:rsidR="005E422B" w:rsidRPr="00DA3F41" w:rsidTr="005E422B">
        <w:trPr>
          <w:trHeight w:val="70"/>
        </w:trPr>
        <w:tc>
          <w:tcPr>
            <w:tcW w:w="466" w:type="dxa"/>
            <w:tcBorders>
              <w:top w:val="single" w:sz="4" w:space="0" w:color="000000"/>
              <w:left w:val="single" w:sz="4" w:space="0" w:color="000000"/>
              <w:bottom w:val="single" w:sz="4" w:space="0" w:color="000000"/>
            </w:tcBorders>
          </w:tcPr>
          <w:p w:rsidR="005E422B" w:rsidRPr="00DA3F41" w:rsidRDefault="005E422B" w:rsidP="005E422B">
            <w:pPr>
              <w:pStyle w:val="a3"/>
              <w:widowControl w:val="0"/>
              <w:numPr>
                <w:ilvl w:val="0"/>
                <w:numId w:val="4"/>
              </w:numPr>
              <w:tabs>
                <w:tab w:val="left" w:pos="0"/>
                <w:tab w:val="left" w:pos="180"/>
              </w:tabs>
              <w:suppressAutoHyphens/>
              <w:snapToGrid w:val="0"/>
              <w:spacing w:after="0"/>
              <w:jc w:val="center"/>
              <w:rPr>
                <w:sz w:val="20"/>
              </w:rPr>
            </w:pPr>
          </w:p>
        </w:tc>
        <w:tc>
          <w:tcPr>
            <w:tcW w:w="4551" w:type="dxa"/>
            <w:tcBorders>
              <w:top w:val="single" w:sz="4" w:space="0" w:color="000000"/>
              <w:left w:val="single" w:sz="4" w:space="0" w:color="000000"/>
              <w:bottom w:val="single" w:sz="4" w:space="0" w:color="000000"/>
            </w:tcBorders>
          </w:tcPr>
          <w:p w:rsidR="005E422B" w:rsidRPr="00DA3F41" w:rsidRDefault="005E422B" w:rsidP="005E422B">
            <w:pPr>
              <w:snapToGrid w:val="0"/>
              <w:rPr>
                <w:b/>
                <w:sz w:val="20"/>
                <w:szCs w:val="20"/>
              </w:rPr>
            </w:pPr>
            <w:r w:rsidRPr="00DA3F41">
              <w:rPr>
                <w:b/>
                <w:sz w:val="20"/>
                <w:szCs w:val="20"/>
              </w:rPr>
              <w:t>Сведения о валюте, используемой для формирования цены контракта и расчетов с поставщиками (исполнителями, подрядчиками)</w:t>
            </w:r>
          </w:p>
        </w:tc>
        <w:tc>
          <w:tcPr>
            <w:tcW w:w="5190" w:type="dxa"/>
            <w:tcBorders>
              <w:top w:val="single" w:sz="4" w:space="0" w:color="000000"/>
              <w:left w:val="single" w:sz="4" w:space="0" w:color="000000"/>
              <w:bottom w:val="single" w:sz="4" w:space="0" w:color="000000"/>
              <w:right w:val="single" w:sz="4" w:space="0" w:color="000000"/>
            </w:tcBorders>
          </w:tcPr>
          <w:p w:rsidR="005E422B" w:rsidRPr="00DA3F41" w:rsidRDefault="005E422B" w:rsidP="005E422B">
            <w:pPr>
              <w:snapToGrid w:val="0"/>
              <w:rPr>
                <w:sz w:val="20"/>
                <w:szCs w:val="20"/>
              </w:rPr>
            </w:pPr>
            <w:r>
              <w:rPr>
                <w:sz w:val="20"/>
                <w:szCs w:val="20"/>
              </w:rPr>
              <w:t>Р</w:t>
            </w:r>
            <w:r w:rsidRPr="00DA3F41">
              <w:rPr>
                <w:sz w:val="20"/>
                <w:szCs w:val="20"/>
              </w:rPr>
              <w:t>оссийский рубль.</w:t>
            </w:r>
          </w:p>
        </w:tc>
      </w:tr>
      <w:tr w:rsidR="005E422B" w:rsidRPr="00DA3F41" w:rsidTr="005E422B">
        <w:tc>
          <w:tcPr>
            <w:tcW w:w="466" w:type="dxa"/>
            <w:tcBorders>
              <w:top w:val="single" w:sz="4" w:space="0" w:color="000000"/>
              <w:left w:val="single" w:sz="4" w:space="0" w:color="000000"/>
              <w:bottom w:val="single" w:sz="4" w:space="0" w:color="000000"/>
            </w:tcBorders>
          </w:tcPr>
          <w:p w:rsidR="005E422B" w:rsidRPr="00DA3F41" w:rsidRDefault="005E422B" w:rsidP="005E422B">
            <w:pPr>
              <w:pStyle w:val="a3"/>
              <w:widowControl w:val="0"/>
              <w:numPr>
                <w:ilvl w:val="0"/>
                <w:numId w:val="4"/>
              </w:numPr>
              <w:tabs>
                <w:tab w:val="left" w:pos="0"/>
                <w:tab w:val="left" w:pos="180"/>
              </w:tabs>
              <w:suppressAutoHyphens/>
              <w:snapToGrid w:val="0"/>
              <w:spacing w:after="0"/>
              <w:jc w:val="center"/>
              <w:rPr>
                <w:sz w:val="20"/>
              </w:rPr>
            </w:pPr>
          </w:p>
        </w:tc>
        <w:tc>
          <w:tcPr>
            <w:tcW w:w="4551" w:type="dxa"/>
            <w:tcBorders>
              <w:top w:val="single" w:sz="4" w:space="0" w:color="000000"/>
              <w:left w:val="single" w:sz="4" w:space="0" w:color="000000"/>
              <w:bottom w:val="single" w:sz="4" w:space="0" w:color="000000"/>
            </w:tcBorders>
          </w:tcPr>
          <w:p w:rsidR="005E422B" w:rsidRPr="00DA3F41" w:rsidRDefault="005E422B" w:rsidP="005E422B">
            <w:pPr>
              <w:snapToGrid w:val="0"/>
              <w:rPr>
                <w:b/>
                <w:sz w:val="20"/>
                <w:szCs w:val="20"/>
              </w:rPr>
            </w:pPr>
            <w:r w:rsidRPr="00DA3F41">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контракта</w:t>
            </w:r>
          </w:p>
        </w:tc>
        <w:tc>
          <w:tcPr>
            <w:tcW w:w="5190" w:type="dxa"/>
            <w:tcBorders>
              <w:top w:val="single" w:sz="4" w:space="0" w:color="000000"/>
              <w:left w:val="single" w:sz="4" w:space="0" w:color="000000"/>
              <w:bottom w:val="single" w:sz="4" w:space="0" w:color="000000"/>
              <w:right w:val="single" w:sz="4" w:space="0" w:color="000000"/>
            </w:tcBorders>
          </w:tcPr>
          <w:p w:rsidR="005E422B" w:rsidRPr="00DA3F41" w:rsidRDefault="005E422B" w:rsidP="005E422B">
            <w:pPr>
              <w:snapToGrid w:val="0"/>
              <w:rPr>
                <w:sz w:val="20"/>
                <w:szCs w:val="20"/>
              </w:rPr>
            </w:pPr>
            <w:r w:rsidRPr="00DA3F41">
              <w:rPr>
                <w:sz w:val="20"/>
                <w:szCs w:val="20"/>
              </w:rPr>
              <w:t>по курсу Центрального банка Российской Федерации на день оплаты.</w:t>
            </w:r>
          </w:p>
        </w:tc>
      </w:tr>
      <w:tr w:rsidR="005E422B" w:rsidRPr="00DA3F41" w:rsidTr="005E422B">
        <w:tc>
          <w:tcPr>
            <w:tcW w:w="466" w:type="dxa"/>
            <w:tcBorders>
              <w:top w:val="single" w:sz="4" w:space="0" w:color="000000"/>
              <w:left w:val="single" w:sz="4" w:space="0" w:color="000000"/>
              <w:bottom w:val="single" w:sz="4" w:space="0" w:color="000000"/>
            </w:tcBorders>
          </w:tcPr>
          <w:p w:rsidR="005E422B" w:rsidRPr="00DA3F41" w:rsidRDefault="005E422B" w:rsidP="005E422B">
            <w:pPr>
              <w:pStyle w:val="210"/>
              <w:widowControl w:val="0"/>
              <w:numPr>
                <w:ilvl w:val="0"/>
                <w:numId w:val="4"/>
              </w:numPr>
              <w:snapToGrid w:val="0"/>
              <w:ind w:left="0"/>
              <w:jc w:val="center"/>
            </w:pPr>
          </w:p>
        </w:tc>
        <w:tc>
          <w:tcPr>
            <w:tcW w:w="4551" w:type="dxa"/>
            <w:tcBorders>
              <w:top w:val="single" w:sz="4" w:space="0" w:color="000000"/>
              <w:left w:val="single" w:sz="4" w:space="0" w:color="000000"/>
              <w:bottom w:val="single" w:sz="4" w:space="0" w:color="000000"/>
            </w:tcBorders>
          </w:tcPr>
          <w:p w:rsidR="005E422B" w:rsidRPr="00DA3F41" w:rsidRDefault="005E422B" w:rsidP="005E422B">
            <w:pPr>
              <w:snapToGrid w:val="0"/>
              <w:rPr>
                <w:b/>
                <w:sz w:val="20"/>
                <w:szCs w:val="20"/>
              </w:rPr>
            </w:pPr>
            <w:r w:rsidRPr="00DA3F41">
              <w:rPr>
                <w:b/>
                <w:sz w:val="20"/>
                <w:szCs w:val="20"/>
              </w:rPr>
              <w:t>Требования к качеству, техническим характеристикам товаров, требования к их безопасности, требования к функциональным характеристикам (потребительским свойствам) товаров, требования к размерам, упаковке, отгрузке товаров и иные показатели, связанные с определением соответствия поставляемого товара, потребностям Заказчика</w:t>
            </w:r>
          </w:p>
        </w:tc>
        <w:tc>
          <w:tcPr>
            <w:tcW w:w="5190" w:type="dxa"/>
            <w:tcBorders>
              <w:top w:val="single" w:sz="4" w:space="0" w:color="000000"/>
              <w:left w:val="single" w:sz="4" w:space="0" w:color="000000"/>
              <w:bottom w:val="single" w:sz="4" w:space="0" w:color="000000"/>
              <w:right w:val="single" w:sz="4" w:space="0" w:color="000000"/>
            </w:tcBorders>
          </w:tcPr>
          <w:p w:rsidR="005E422B" w:rsidRPr="00DA3F41" w:rsidRDefault="005E422B" w:rsidP="005E422B">
            <w:pPr>
              <w:snapToGrid w:val="0"/>
            </w:pPr>
            <w:r>
              <w:rPr>
                <w:sz w:val="20"/>
                <w:szCs w:val="20"/>
              </w:rPr>
              <w:t>Установлены</w:t>
            </w:r>
            <w:r w:rsidRPr="00DA3F41">
              <w:rPr>
                <w:sz w:val="20"/>
                <w:szCs w:val="20"/>
              </w:rPr>
              <w:t xml:space="preserve"> Техническим заданием(</w:t>
            </w:r>
            <w:r>
              <w:rPr>
                <w:sz w:val="20"/>
                <w:szCs w:val="20"/>
              </w:rPr>
              <w:t>раздел 4</w:t>
            </w:r>
            <w:r w:rsidRPr="00DA3F41">
              <w:rPr>
                <w:sz w:val="20"/>
                <w:szCs w:val="20"/>
              </w:rPr>
              <w:t xml:space="preserve"> документации об аукционе)</w:t>
            </w:r>
            <w:r>
              <w:rPr>
                <w:sz w:val="20"/>
                <w:szCs w:val="20"/>
              </w:rPr>
              <w:t>,</w:t>
            </w:r>
            <w:r w:rsidRPr="00DA3F41">
              <w:rPr>
                <w:sz w:val="20"/>
                <w:szCs w:val="20"/>
              </w:rPr>
              <w:t xml:space="preserve"> проектом контракта(</w:t>
            </w:r>
            <w:r>
              <w:rPr>
                <w:sz w:val="20"/>
                <w:szCs w:val="20"/>
              </w:rPr>
              <w:t>раздел 5</w:t>
            </w:r>
            <w:r w:rsidRPr="00DA3F41">
              <w:rPr>
                <w:sz w:val="20"/>
                <w:szCs w:val="20"/>
              </w:rPr>
              <w:t>документации об аукционе)</w:t>
            </w:r>
            <w:r>
              <w:rPr>
                <w:sz w:val="20"/>
                <w:szCs w:val="20"/>
              </w:rPr>
              <w:t>.</w:t>
            </w:r>
          </w:p>
        </w:tc>
      </w:tr>
      <w:tr w:rsidR="005E422B" w:rsidRPr="00DA3F41" w:rsidTr="005E422B">
        <w:tc>
          <w:tcPr>
            <w:tcW w:w="466" w:type="dxa"/>
            <w:tcBorders>
              <w:top w:val="single" w:sz="4" w:space="0" w:color="000000"/>
              <w:left w:val="single" w:sz="4" w:space="0" w:color="000000"/>
              <w:bottom w:val="single" w:sz="4" w:space="0" w:color="000000"/>
            </w:tcBorders>
          </w:tcPr>
          <w:p w:rsidR="005E422B" w:rsidRPr="00DA3F41" w:rsidRDefault="005E422B" w:rsidP="005E422B">
            <w:pPr>
              <w:pStyle w:val="210"/>
              <w:widowControl w:val="0"/>
              <w:numPr>
                <w:ilvl w:val="0"/>
                <w:numId w:val="4"/>
              </w:numPr>
              <w:snapToGrid w:val="0"/>
              <w:ind w:left="0"/>
              <w:jc w:val="center"/>
            </w:pPr>
          </w:p>
        </w:tc>
        <w:tc>
          <w:tcPr>
            <w:tcW w:w="4551" w:type="dxa"/>
            <w:tcBorders>
              <w:top w:val="single" w:sz="4" w:space="0" w:color="000000"/>
              <w:left w:val="single" w:sz="4" w:space="0" w:color="000000"/>
              <w:bottom w:val="single" w:sz="4" w:space="0" w:color="000000"/>
            </w:tcBorders>
          </w:tcPr>
          <w:p w:rsidR="005E422B" w:rsidRPr="00DA3F41" w:rsidRDefault="005E422B" w:rsidP="005E422B">
            <w:pPr>
              <w:snapToGrid w:val="0"/>
              <w:rPr>
                <w:b/>
                <w:sz w:val="20"/>
                <w:szCs w:val="20"/>
              </w:rPr>
            </w:pPr>
            <w:r w:rsidRPr="00DA3F41">
              <w:rPr>
                <w:b/>
                <w:sz w:val="20"/>
                <w:szCs w:val="20"/>
              </w:rPr>
              <w:t xml:space="preserve">Возможность Заказчика увеличить </w:t>
            </w:r>
            <w:r w:rsidRPr="009C2886">
              <w:rPr>
                <w:b/>
                <w:sz w:val="20"/>
                <w:szCs w:val="20"/>
              </w:rPr>
              <w:t>объем выполняемых Работ</w:t>
            </w:r>
            <w:r>
              <w:rPr>
                <w:b/>
                <w:sz w:val="20"/>
                <w:szCs w:val="20"/>
              </w:rPr>
              <w:t xml:space="preserve"> </w:t>
            </w:r>
            <w:r w:rsidRPr="00DA3F41">
              <w:rPr>
                <w:b/>
                <w:sz w:val="20"/>
                <w:szCs w:val="20"/>
              </w:rPr>
              <w:t>при</w:t>
            </w:r>
            <w:r>
              <w:rPr>
                <w:b/>
                <w:sz w:val="20"/>
                <w:szCs w:val="20"/>
              </w:rPr>
              <w:t xml:space="preserve"> </w:t>
            </w:r>
            <w:r w:rsidRPr="00DA3F41">
              <w:rPr>
                <w:b/>
                <w:sz w:val="20"/>
                <w:szCs w:val="20"/>
              </w:rPr>
              <w:t>заключении контракта (изменение условий контракта)</w:t>
            </w:r>
          </w:p>
        </w:tc>
        <w:tc>
          <w:tcPr>
            <w:tcW w:w="5190" w:type="dxa"/>
            <w:tcBorders>
              <w:top w:val="single" w:sz="4" w:space="0" w:color="000000"/>
              <w:left w:val="single" w:sz="4" w:space="0" w:color="000000"/>
              <w:bottom w:val="single" w:sz="4" w:space="0" w:color="000000"/>
              <w:right w:val="single" w:sz="4" w:space="0" w:color="000000"/>
            </w:tcBorders>
          </w:tcPr>
          <w:p w:rsidR="005E422B" w:rsidRPr="00DF66D4" w:rsidRDefault="005E422B" w:rsidP="005E422B">
            <w:pPr>
              <w:snapToGrid w:val="0"/>
              <w:rPr>
                <w:sz w:val="20"/>
                <w:szCs w:val="20"/>
              </w:rPr>
            </w:pPr>
            <w:r w:rsidRPr="00DF66D4">
              <w:rPr>
                <w:sz w:val="20"/>
                <w:szCs w:val="20"/>
              </w:rPr>
              <w:t>Возможность не предусмотрена проектом контракта</w:t>
            </w:r>
            <w:r>
              <w:rPr>
                <w:sz w:val="20"/>
                <w:szCs w:val="20"/>
              </w:rPr>
              <w:t>.</w:t>
            </w:r>
          </w:p>
        </w:tc>
      </w:tr>
      <w:tr w:rsidR="005E422B" w:rsidRPr="00DA3F41" w:rsidTr="005E422B">
        <w:trPr>
          <w:trHeight w:val="286"/>
        </w:trPr>
        <w:tc>
          <w:tcPr>
            <w:tcW w:w="466" w:type="dxa"/>
            <w:tcBorders>
              <w:top w:val="single" w:sz="4" w:space="0" w:color="000000"/>
              <w:left w:val="single" w:sz="4" w:space="0" w:color="000000"/>
              <w:bottom w:val="single" w:sz="4" w:space="0" w:color="000000"/>
            </w:tcBorders>
          </w:tcPr>
          <w:p w:rsidR="005E422B" w:rsidRPr="00DA3F41" w:rsidRDefault="005E422B" w:rsidP="005E422B">
            <w:pPr>
              <w:pStyle w:val="210"/>
              <w:widowControl w:val="0"/>
              <w:numPr>
                <w:ilvl w:val="0"/>
                <w:numId w:val="4"/>
              </w:numPr>
              <w:snapToGrid w:val="0"/>
              <w:ind w:left="0"/>
              <w:jc w:val="center"/>
            </w:pPr>
          </w:p>
        </w:tc>
        <w:tc>
          <w:tcPr>
            <w:tcW w:w="4551" w:type="dxa"/>
            <w:tcBorders>
              <w:top w:val="single" w:sz="4" w:space="0" w:color="000000"/>
              <w:left w:val="single" w:sz="4" w:space="0" w:color="000000"/>
              <w:bottom w:val="single" w:sz="4" w:space="0" w:color="000000"/>
            </w:tcBorders>
          </w:tcPr>
          <w:p w:rsidR="005E422B" w:rsidRPr="00DA3F41" w:rsidRDefault="005E422B" w:rsidP="005E422B">
            <w:pPr>
              <w:snapToGrid w:val="0"/>
              <w:rPr>
                <w:b/>
                <w:sz w:val="20"/>
                <w:szCs w:val="20"/>
              </w:rPr>
            </w:pPr>
            <w:r w:rsidRPr="00DA3F41">
              <w:rPr>
                <w:b/>
                <w:sz w:val="20"/>
                <w:szCs w:val="20"/>
              </w:rPr>
              <w:t xml:space="preserve">Возможность Заказчика изменить </w:t>
            </w:r>
            <w:r w:rsidRPr="009C2886">
              <w:rPr>
                <w:b/>
                <w:sz w:val="20"/>
                <w:szCs w:val="20"/>
              </w:rPr>
              <w:t>объем выполняемых Работ</w:t>
            </w:r>
            <w:r w:rsidRPr="00DA3F41">
              <w:rPr>
                <w:b/>
                <w:sz w:val="20"/>
                <w:szCs w:val="20"/>
              </w:rPr>
              <w:t xml:space="preserve"> (изменение условий контракта)</w:t>
            </w:r>
          </w:p>
        </w:tc>
        <w:tc>
          <w:tcPr>
            <w:tcW w:w="5190" w:type="dxa"/>
            <w:tcBorders>
              <w:top w:val="single" w:sz="4" w:space="0" w:color="000000"/>
              <w:left w:val="single" w:sz="4" w:space="0" w:color="000000"/>
              <w:bottom w:val="single" w:sz="4" w:space="0" w:color="000000"/>
              <w:right w:val="single" w:sz="4" w:space="0" w:color="000000"/>
            </w:tcBorders>
          </w:tcPr>
          <w:p w:rsidR="005E422B" w:rsidRPr="00DF66D4" w:rsidRDefault="005E422B" w:rsidP="005E422B">
            <w:pPr>
              <w:rPr>
                <w:bCs/>
                <w:sz w:val="20"/>
                <w:szCs w:val="20"/>
              </w:rPr>
            </w:pPr>
            <w:r>
              <w:rPr>
                <w:color w:val="000000" w:themeColor="text1"/>
                <w:sz w:val="20"/>
                <w:szCs w:val="20"/>
              </w:rPr>
              <w:t>П</w:t>
            </w:r>
            <w:r w:rsidRPr="002002F3">
              <w:rPr>
                <w:color w:val="000000" w:themeColor="text1"/>
                <w:sz w:val="20"/>
                <w:szCs w:val="20"/>
              </w:rPr>
              <w:t>редусм</w:t>
            </w:r>
            <w:r>
              <w:rPr>
                <w:color w:val="000000" w:themeColor="text1"/>
                <w:sz w:val="20"/>
                <w:szCs w:val="20"/>
              </w:rPr>
              <w:t>о</w:t>
            </w:r>
            <w:r w:rsidRPr="002002F3">
              <w:rPr>
                <w:color w:val="000000" w:themeColor="text1"/>
                <w:sz w:val="20"/>
                <w:szCs w:val="20"/>
              </w:rPr>
              <w:t>тр</w:t>
            </w:r>
            <w:r>
              <w:rPr>
                <w:color w:val="000000" w:themeColor="text1"/>
                <w:sz w:val="20"/>
                <w:szCs w:val="20"/>
              </w:rPr>
              <w:t>ено</w:t>
            </w:r>
            <w:r w:rsidRPr="002002F3">
              <w:rPr>
                <w:color w:val="000000" w:themeColor="text1"/>
                <w:sz w:val="20"/>
                <w:szCs w:val="20"/>
              </w:rPr>
              <w:t xml:space="preserve"> право Заказчика</w:t>
            </w:r>
            <w:r w:rsidRPr="002002F3">
              <w:rPr>
                <w:sz w:val="20"/>
                <w:szCs w:val="20"/>
              </w:rPr>
              <w:t xml:space="preserve"> по согласованию с </w:t>
            </w:r>
            <w:r>
              <w:rPr>
                <w:sz w:val="20"/>
                <w:szCs w:val="20"/>
              </w:rPr>
              <w:t>Исполнителем</w:t>
            </w:r>
            <w:r w:rsidRPr="002002F3">
              <w:rPr>
                <w:sz w:val="20"/>
                <w:szCs w:val="20"/>
              </w:rPr>
              <w:t xml:space="preserve"> в ходе исполнения контракта </w:t>
            </w:r>
            <w:r w:rsidRPr="009D4603">
              <w:rPr>
                <w:sz w:val="20"/>
                <w:szCs w:val="20"/>
              </w:rPr>
              <w:t>увеличи</w:t>
            </w:r>
            <w:r>
              <w:rPr>
                <w:sz w:val="20"/>
                <w:szCs w:val="20"/>
              </w:rPr>
              <w:t>ть</w:t>
            </w:r>
            <w:r w:rsidRPr="009D4603">
              <w:rPr>
                <w:sz w:val="20"/>
                <w:szCs w:val="20"/>
              </w:rPr>
              <w:t xml:space="preserve"> предусмотренные контрактом количество товара, объем работы или услуги не более чем на десять процентов или уменьш</w:t>
            </w:r>
            <w:r>
              <w:rPr>
                <w:sz w:val="20"/>
                <w:szCs w:val="20"/>
              </w:rPr>
              <w:t>ить</w:t>
            </w:r>
            <w:r w:rsidRPr="009D4603">
              <w:rPr>
                <w:sz w:val="20"/>
                <w:szCs w:val="20"/>
              </w:rPr>
              <w:t xml:space="preserve">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r>
              <w:rPr>
                <w:sz w:val="20"/>
                <w:szCs w:val="20"/>
              </w:rPr>
              <w:t>.</w:t>
            </w:r>
          </w:p>
        </w:tc>
      </w:tr>
      <w:tr w:rsidR="005E422B" w:rsidRPr="00DA3F41" w:rsidTr="005E422B">
        <w:trPr>
          <w:trHeight w:val="286"/>
        </w:trPr>
        <w:tc>
          <w:tcPr>
            <w:tcW w:w="466" w:type="dxa"/>
            <w:tcBorders>
              <w:top w:val="single" w:sz="4" w:space="0" w:color="000000"/>
              <w:left w:val="single" w:sz="4" w:space="0" w:color="000000"/>
              <w:bottom w:val="single" w:sz="4" w:space="0" w:color="000000"/>
            </w:tcBorders>
          </w:tcPr>
          <w:p w:rsidR="005E422B" w:rsidRPr="00DA3F41" w:rsidRDefault="005E422B" w:rsidP="005E422B">
            <w:pPr>
              <w:pStyle w:val="210"/>
              <w:widowControl w:val="0"/>
              <w:numPr>
                <w:ilvl w:val="0"/>
                <w:numId w:val="4"/>
              </w:numPr>
              <w:snapToGrid w:val="0"/>
              <w:ind w:left="0"/>
              <w:jc w:val="center"/>
            </w:pPr>
          </w:p>
        </w:tc>
        <w:tc>
          <w:tcPr>
            <w:tcW w:w="4551" w:type="dxa"/>
            <w:tcBorders>
              <w:top w:val="single" w:sz="4" w:space="0" w:color="000000"/>
              <w:left w:val="single" w:sz="4" w:space="0" w:color="000000"/>
              <w:bottom w:val="single" w:sz="4" w:space="0" w:color="000000"/>
            </w:tcBorders>
          </w:tcPr>
          <w:p w:rsidR="005E422B" w:rsidRPr="00DA3F41" w:rsidRDefault="005E422B" w:rsidP="005E422B">
            <w:pPr>
              <w:snapToGrid w:val="0"/>
              <w:rPr>
                <w:b/>
                <w:sz w:val="20"/>
                <w:szCs w:val="20"/>
              </w:rPr>
            </w:pPr>
            <w:r w:rsidRPr="00DA3F41">
              <w:rPr>
                <w:b/>
                <w:sz w:val="20"/>
                <w:szCs w:val="20"/>
              </w:rPr>
              <w:t>Сведения о контрактной службе, контрактном управляющем, ответственных за заключение контракта</w:t>
            </w:r>
          </w:p>
        </w:tc>
        <w:tc>
          <w:tcPr>
            <w:tcW w:w="5190" w:type="dxa"/>
            <w:tcBorders>
              <w:top w:val="single" w:sz="4" w:space="0" w:color="000000"/>
              <w:left w:val="single" w:sz="4" w:space="0" w:color="000000"/>
              <w:bottom w:val="single" w:sz="4" w:space="0" w:color="000000"/>
              <w:right w:val="single" w:sz="4" w:space="0" w:color="000000"/>
            </w:tcBorders>
          </w:tcPr>
          <w:p w:rsidR="005E422B" w:rsidRPr="00DA3F41" w:rsidRDefault="005E422B" w:rsidP="00A4725A">
            <w:pPr>
              <w:rPr>
                <w:sz w:val="20"/>
                <w:szCs w:val="20"/>
              </w:rPr>
            </w:pPr>
            <w:r w:rsidRPr="007A1799">
              <w:rPr>
                <w:bCs/>
                <w:iCs/>
                <w:sz w:val="20"/>
                <w:szCs w:val="20"/>
              </w:rPr>
              <w:t>Ответственн</w:t>
            </w:r>
            <w:r>
              <w:rPr>
                <w:bCs/>
                <w:iCs/>
                <w:sz w:val="20"/>
                <w:szCs w:val="20"/>
              </w:rPr>
              <w:t>ые</w:t>
            </w:r>
            <w:r w:rsidRPr="007A1799">
              <w:rPr>
                <w:bCs/>
                <w:iCs/>
                <w:sz w:val="20"/>
                <w:szCs w:val="20"/>
              </w:rPr>
              <w:t xml:space="preserve"> должностн</w:t>
            </w:r>
            <w:r>
              <w:rPr>
                <w:bCs/>
                <w:iCs/>
                <w:sz w:val="20"/>
                <w:szCs w:val="20"/>
              </w:rPr>
              <w:t>ые</w:t>
            </w:r>
            <w:r w:rsidRPr="007A1799">
              <w:rPr>
                <w:bCs/>
                <w:iCs/>
                <w:sz w:val="20"/>
                <w:szCs w:val="20"/>
              </w:rPr>
              <w:t xml:space="preserve"> лиц</w:t>
            </w:r>
            <w:r>
              <w:rPr>
                <w:bCs/>
                <w:iCs/>
                <w:sz w:val="20"/>
                <w:szCs w:val="20"/>
              </w:rPr>
              <w:t>а</w:t>
            </w:r>
            <w:r w:rsidRPr="007A1799">
              <w:rPr>
                <w:bCs/>
                <w:iCs/>
                <w:sz w:val="20"/>
                <w:szCs w:val="20"/>
              </w:rPr>
              <w:t xml:space="preserve">: </w:t>
            </w:r>
            <w:r>
              <w:rPr>
                <w:bCs/>
                <w:iCs/>
                <w:sz w:val="20"/>
                <w:szCs w:val="20"/>
              </w:rPr>
              <w:t>Маськова Ирина Васильевна.</w:t>
            </w:r>
          </w:p>
        </w:tc>
      </w:tr>
      <w:tr w:rsidR="005E422B" w:rsidRPr="00DA3F41" w:rsidTr="005E422B">
        <w:trPr>
          <w:trHeight w:val="286"/>
        </w:trPr>
        <w:tc>
          <w:tcPr>
            <w:tcW w:w="466" w:type="dxa"/>
            <w:tcBorders>
              <w:top w:val="single" w:sz="4" w:space="0" w:color="000000"/>
              <w:left w:val="single" w:sz="4" w:space="0" w:color="000000"/>
              <w:bottom w:val="single" w:sz="4" w:space="0" w:color="000000"/>
            </w:tcBorders>
          </w:tcPr>
          <w:p w:rsidR="005E422B" w:rsidRPr="00DA3F41" w:rsidRDefault="005E422B" w:rsidP="005E422B">
            <w:pPr>
              <w:pStyle w:val="210"/>
              <w:widowControl w:val="0"/>
              <w:numPr>
                <w:ilvl w:val="0"/>
                <w:numId w:val="4"/>
              </w:numPr>
              <w:snapToGrid w:val="0"/>
              <w:ind w:left="0"/>
              <w:jc w:val="center"/>
            </w:pPr>
          </w:p>
        </w:tc>
        <w:tc>
          <w:tcPr>
            <w:tcW w:w="4551" w:type="dxa"/>
            <w:tcBorders>
              <w:top w:val="single" w:sz="4" w:space="0" w:color="000000"/>
              <w:left w:val="single" w:sz="4" w:space="0" w:color="000000"/>
              <w:bottom w:val="single" w:sz="4" w:space="0" w:color="000000"/>
            </w:tcBorders>
          </w:tcPr>
          <w:p w:rsidR="005E422B" w:rsidRPr="00DA3F41" w:rsidRDefault="005E422B" w:rsidP="005E422B">
            <w:pPr>
              <w:snapToGrid w:val="0"/>
              <w:rPr>
                <w:b/>
                <w:sz w:val="20"/>
                <w:szCs w:val="20"/>
              </w:rPr>
            </w:pPr>
            <w:r w:rsidRPr="00DA3F41">
              <w:rPr>
                <w:b/>
                <w:sz w:val="20"/>
                <w:szCs w:val="20"/>
              </w:rPr>
              <w:t>Даты начала и окончания срока предоставления разъяснений:</w:t>
            </w:r>
          </w:p>
        </w:tc>
        <w:tc>
          <w:tcPr>
            <w:tcW w:w="5190" w:type="dxa"/>
            <w:tcBorders>
              <w:top w:val="single" w:sz="4" w:space="0" w:color="000000"/>
              <w:left w:val="single" w:sz="4" w:space="0" w:color="000000"/>
              <w:bottom w:val="single" w:sz="4" w:space="0" w:color="000000"/>
              <w:right w:val="single" w:sz="4" w:space="0" w:color="000000"/>
            </w:tcBorders>
          </w:tcPr>
          <w:p w:rsidR="005E422B" w:rsidRPr="00DA3F41" w:rsidRDefault="005E422B" w:rsidP="005E422B">
            <w:pPr>
              <w:autoSpaceDE w:val="0"/>
              <w:autoSpaceDN w:val="0"/>
              <w:adjustRightInd w:val="0"/>
              <w:rPr>
                <w:sz w:val="20"/>
                <w:szCs w:val="20"/>
              </w:rPr>
            </w:pPr>
            <w:r w:rsidRPr="00DA3F41">
              <w:rPr>
                <w:sz w:val="20"/>
                <w:szCs w:val="20"/>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5E422B" w:rsidRDefault="005E422B" w:rsidP="005E422B">
            <w:pPr>
              <w:rPr>
                <w:sz w:val="20"/>
                <w:szCs w:val="20"/>
              </w:rPr>
            </w:pPr>
            <w:r w:rsidRPr="00DA3F41">
              <w:rPr>
                <w:sz w:val="20"/>
                <w:szCs w:val="20"/>
              </w:rPr>
              <w:lastRenderedPageBreak/>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 Разъяснения положений документации об электронном аукционе не должны изменять ее суть. Начало предоставление разъяснений - с момента официального опубликования извещения; Окончание предоставление разъяснений -  не позднее чем за три дня до даты окончания срока подачи заявок на участие в аукционе.</w:t>
            </w:r>
          </w:p>
          <w:p w:rsidR="005E422B" w:rsidRPr="00781F21" w:rsidRDefault="005E422B" w:rsidP="005E422B">
            <w:pPr>
              <w:rPr>
                <w:b/>
                <w:sz w:val="20"/>
                <w:szCs w:val="20"/>
              </w:rPr>
            </w:pPr>
            <w:r w:rsidRPr="00781F21">
              <w:rPr>
                <w:b/>
                <w:sz w:val="20"/>
                <w:szCs w:val="20"/>
              </w:rPr>
              <w:t>Дата начала предоставления разъяснений –</w:t>
            </w:r>
            <w:r>
              <w:rPr>
                <w:b/>
                <w:sz w:val="20"/>
                <w:szCs w:val="20"/>
              </w:rPr>
              <w:t xml:space="preserve"> </w:t>
            </w:r>
            <w:r w:rsidR="00A4725A">
              <w:rPr>
                <w:b/>
                <w:sz w:val="20"/>
                <w:szCs w:val="20"/>
              </w:rPr>
              <w:t>01 августа</w:t>
            </w:r>
            <w:r>
              <w:rPr>
                <w:b/>
                <w:sz w:val="20"/>
                <w:szCs w:val="20"/>
              </w:rPr>
              <w:t xml:space="preserve"> 2017 </w:t>
            </w:r>
            <w:r w:rsidRPr="00781F21">
              <w:rPr>
                <w:b/>
                <w:sz w:val="20"/>
                <w:szCs w:val="20"/>
              </w:rPr>
              <w:t>года.</w:t>
            </w:r>
          </w:p>
          <w:p w:rsidR="005E422B" w:rsidRPr="00DA3F41" w:rsidRDefault="005E422B" w:rsidP="00A4725A">
            <w:pPr>
              <w:rPr>
                <w:sz w:val="20"/>
                <w:szCs w:val="20"/>
              </w:rPr>
            </w:pPr>
            <w:r w:rsidRPr="00781F21">
              <w:rPr>
                <w:b/>
                <w:sz w:val="20"/>
                <w:szCs w:val="20"/>
              </w:rPr>
              <w:t>Дата окончания срока предоставления разъяснений – 0</w:t>
            </w:r>
            <w:r>
              <w:rPr>
                <w:b/>
                <w:sz w:val="20"/>
                <w:szCs w:val="20"/>
              </w:rPr>
              <w:t>0</w:t>
            </w:r>
            <w:r w:rsidRPr="00781F21">
              <w:rPr>
                <w:b/>
                <w:sz w:val="20"/>
                <w:szCs w:val="20"/>
              </w:rPr>
              <w:t xml:space="preserve"> часов 00 минут</w:t>
            </w:r>
            <w:r>
              <w:rPr>
                <w:b/>
                <w:sz w:val="20"/>
                <w:szCs w:val="20"/>
              </w:rPr>
              <w:t xml:space="preserve"> </w:t>
            </w:r>
            <w:r w:rsidR="00A4725A">
              <w:rPr>
                <w:b/>
                <w:sz w:val="20"/>
                <w:szCs w:val="20"/>
              </w:rPr>
              <w:t>06 августа</w:t>
            </w:r>
            <w:r>
              <w:rPr>
                <w:b/>
                <w:sz w:val="20"/>
                <w:szCs w:val="20"/>
              </w:rPr>
              <w:t xml:space="preserve"> 2017</w:t>
            </w:r>
            <w:r w:rsidRPr="00781F21">
              <w:rPr>
                <w:b/>
                <w:sz w:val="20"/>
                <w:szCs w:val="20"/>
              </w:rPr>
              <w:t xml:space="preserve"> года.</w:t>
            </w:r>
          </w:p>
        </w:tc>
      </w:tr>
      <w:tr w:rsidR="005E422B" w:rsidRPr="00DA3F41" w:rsidTr="005E422B">
        <w:trPr>
          <w:trHeight w:val="286"/>
        </w:trPr>
        <w:tc>
          <w:tcPr>
            <w:tcW w:w="466" w:type="dxa"/>
            <w:tcBorders>
              <w:top w:val="single" w:sz="4" w:space="0" w:color="000000"/>
              <w:left w:val="single" w:sz="4" w:space="0" w:color="000000"/>
              <w:bottom w:val="single" w:sz="4" w:space="0" w:color="000000"/>
            </w:tcBorders>
          </w:tcPr>
          <w:p w:rsidR="005E422B" w:rsidRPr="00DA3F41" w:rsidRDefault="005E422B" w:rsidP="005E422B">
            <w:pPr>
              <w:pStyle w:val="210"/>
              <w:widowControl w:val="0"/>
              <w:numPr>
                <w:ilvl w:val="0"/>
                <w:numId w:val="4"/>
              </w:numPr>
              <w:snapToGrid w:val="0"/>
              <w:ind w:left="0"/>
              <w:jc w:val="center"/>
            </w:pPr>
          </w:p>
        </w:tc>
        <w:tc>
          <w:tcPr>
            <w:tcW w:w="4551" w:type="dxa"/>
            <w:tcBorders>
              <w:top w:val="single" w:sz="4" w:space="0" w:color="000000"/>
              <w:left w:val="single" w:sz="4" w:space="0" w:color="000000"/>
              <w:bottom w:val="single" w:sz="4" w:space="0" w:color="000000"/>
            </w:tcBorders>
          </w:tcPr>
          <w:p w:rsidR="005E422B" w:rsidRPr="00DA3F41" w:rsidRDefault="005E422B" w:rsidP="005E422B">
            <w:pPr>
              <w:snapToGrid w:val="0"/>
              <w:rPr>
                <w:b/>
                <w:sz w:val="20"/>
                <w:szCs w:val="20"/>
              </w:rPr>
            </w:pPr>
            <w:r w:rsidRPr="00DA3F41">
              <w:rPr>
                <w:b/>
                <w:sz w:val="20"/>
                <w:szCs w:val="20"/>
              </w:rPr>
              <w:t>Условия признания победителя электронного аукциона уклонившимися от заключения контракта:</w:t>
            </w:r>
          </w:p>
        </w:tc>
        <w:tc>
          <w:tcPr>
            <w:tcW w:w="5190" w:type="dxa"/>
            <w:tcBorders>
              <w:top w:val="single" w:sz="4" w:space="0" w:color="000000"/>
              <w:left w:val="single" w:sz="4" w:space="0" w:color="000000"/>
              <w:bottom w:val="single" w:sz="4" w:space="0" w:color="000000"/>
              <w:right w:val="single" w:sz="4" w:space="0" w:color="000000"/>
            </w:tcBorders>
          </w:tcPr>
          <w:p w:rsidR="005E422B" w:rsidRPr="00DA3F41" w:rsidRDefault="005E422B" w:rsidP="005E422B">
            <w:pPr>
              <w:rPr>
                <w:sz w:val="20"/>
                <w:szCs w:val="20"/>
              </w:rPr>
            </w:pPr>
            <w:r w:rsidRPr="00DA3F41">
              <w:rPr>
                <w:sz w:val="20"/>
                <w:szCs w:val="20"/>
              </w:rPr>
              <w:t>Победитель электронного аукциона признается уклонившимся от заключения контракта в случае, если в сроки, предусмотренные Законом,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частью 4 статьи 70 Закона, по истечении тринадцати дней с даты размещения в единой информационной системе протокола, указанного в части 8 статьи 69 Закона, или не исполнил требования, предусмотренные статьей 37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5E422B" w:rsidRPr="00DA3F41" w:rsidTr="005E422B">
        <w:tc>
          <w:tcPr>
            <w:tcW w:w="466" w:type="dxa"/>
            <w:tcBorders>
              <w:top w:val="single" w:sz="4" w:space="0" w:color="000000"/>
              <w:left w:val="single" w:sz="4" w:space="0" w:color="000000"/>
              <w:bottom w:val="single" w:sz="4" w:space="0" w:color="000000"/>
            </w:tcBorders>
          </w:tcPr>
          <w:p w:rsidR="005E422B" w:rsidRPr="00DA3F41" w:rsidRDefault="005E422B" w:rsidP="005E422B">
            <w:pPr>
              <w:pStyle w:val="a3"/>
              <w:widowControl w:val="0"/>
              <w:numPr>
                <w:ilvl w:val="0"/>
                <w:numId w:val="4"/>
              </w:numPr>
              <w:suppressAutoHyphens/>
              <w:snapToGrid w:val="0"/>
              <w:spacing w:after="0"/>
              <w:jc w:val="center"/>
              <w:rPr>
                <w:sz w:val="20"/>
              </w:rPr>
            </w:pPr>
          </w:p>
        </w:tc>
        <w:tc>
          <w:tcPr>
            <w:tcW w:w="4551" w:type="dxa"/>
            <w:tcBorders>
              <w:top w:val="single" w:sz="4" w:space="0" w:color="000000"/>
              <w:left w:val="single" w:sz="4" w:space="0" w:color="000000"/>
              <w:bottom w:val="single" w:sz="4" w:space="0" w:color="000000"/>
            </w:tcBorders>
          </w:tcPr>
          <w:p w:rsidR="005E422B" w:rsidRPr="00DA3F41" w:rsidRDefault="005E422B" w:rsidP="005E422B">
            <w:pPr>
              <w:snapToGrid w:val="0"/>
              <w:rPr>
                <w:b/>
                <w:sz w:val="20"/>
                <w:szCs w:val="20"/>
              </w:rPr>
            </w:pPr>
            <w:r w:rsidRPr="00DA3F41">
              <w:rPr>
                <w:b/>
                <w:sz w:val="20"/>
                <w:szCs w:val="20"/>
              </w:rPr>
              <w:t>Срок, в течение которого победитель аукциона должен подписать проект контракта</w:t>
            </w:r>
          </w:p>
        </w:tc>
        <w:tc>
          <w:tcPr>
            <w:tcW w:w="5190" w:type="dxa"/>
            <w:tcBorders>
              <w:top w:val="single" w:sz="4" w:space="0" w:color="000000"/>
              <w:left w:val="single" w:sz="4" w:space="0" w:color="000000"/>
              <w:bottom w:val="single" w:sz="4" w:space="0" w:color="000000"/>
              <w:right w:val="single" w:sz="4" w:space="0" w:color="000000"/>
            </w:tcBorders>
          </w:tcPr>
          <w:p w:rsidR="005E422B" w:rsidRPr="00DA3F41" w:rsidRDefault="005E422B" w:rsidP="005E422B">
            <w:pPr>
              <w:pStyle w:val="ConsPlusNormal"/>
              <w:ind w:firstLine="0"/>
              <w:jc w:val="both"/>
              <w:rPr>
                <w:rFonts w:ascii="Times New Roman" w:hAnsi="Times New Roman" w:cs="Times New Roman"/>
              </w:rPr>
            </w:pPr>
            <w:r w:rsidRPr="00DA3F41">
              <w:rPr>
                <w:rFonts w:ascii="Times New Roman" w:hAnsi="Times New Roman" w:cs="Times New Roman"/>
              </w:rPr>
              <w:t>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частью 1 статьи 37 настоящего Федерального закона, обеспечение исполнения контракта или информацию, предусмотренные частью 2 статьи 37 настоящего Федерального закона, а также обоснование цены контракта в соответствии с частью 9 статьи 37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5E422B" w:rsidRPr="00DA3F41" w:rsidRDefault="005E422B" w:rsidP="005E422B">
            <w:pPr>
              <w:snapToGrid w:val="0"/>
              <w:rPr>
                <w:sz w:val="20"/>
                <w:szCs w:val="20"/>
              </w:rPr>
            </w:pPr>
            <w:bookmarkStart w:id="3" w:name="Par1348"/>
            <w:bookmarkEnd w:id="3"/>
            <w:r w:rsidRPr="00DA3F41">
              <w:rPr>
                <w:sz w:val="20"/>
                <w:szCs w:val="20"/>
              </w:rPr>
              <w:t xml:space="preserve">Победитель электронного аукциона, с которым заключается контракт, в случае наличия разногласий по проекту контракта, размещенному в соответствии с частью 2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w:t>
            </w:r>
            <w:r w:rsidRPr="00DA3F41">
              <w:rPr>
                <w:sz w:val="20"/>
                <w:szCs w:val="20"/>
              </w:rPr>
              <w:lastRenderedPageBreak/>
              <w:t>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tc>
      </w:tr>
      <w:tr w:rsidR="005E422B" w:rsidRPr="00DA3F41" w:rsidTr="005E422B">
        <w:tc>
          <w:tcPr>
            <w:tcW w:w="466" w:type="dxa"/>
            <w:tcBorders>
              <w:top w:val="single" w:sz="4" w:space="0" w:color="000000"/>
              <w:left w:val="single" w:sz="4" w:space="0" w:color="000000"/>
              <w:bottom w:val="single" w:sz="4" w:space="0" w:color="000000"/>
            </w:tcBorders>
          </w:tcPr>
          <w:p w:rsidR="005E422B" w:rsidRPr="00DA3F41" w:rsidRDefault="005E422B" w:rsidP="005E422B">
            <w:pPr>
              <w:pStyle w:val="a3"/>
              <w:widowControl w:val="0"/>
              <w:numPr>
                <w:ilvl w:val="0"/>
                <w:numId w:val="4"/>
              </w:numPr>
              <w:suppressAutoHyphens/>
              <w:snapToGrid w:val="0"/>
              <w:spacing w:after="0"/>
              <w:jc w:val="center"/>
              <w:rPr>
                <w:sz w:val="20"/>
              </w:rPr>
            </w:pPr>
          </w:p>
        </w:tc>
        <w:tc>
          <w:tcPr>
            <w:tcW w:w="4551" w:type="dxa"/>
            <w:tcBorders>
              <w:top w:val="single" w:sz="4" w:space="0" w:color="000000"/>
              <w:left w:val="single" w:sz="4" w:space="0" w:color="000000"/>
              <w:bottom w:val="single" w:sz="4" w:space="0" w:color="000000"/>
            </w:tcBorders>
          </w:tcPr>
          <w:p w:rsidR="005E422B" w:rsidRPr="00DA3F41" w:rsidRDefault="005E422B" w:rsidP="005E422B">
            <w:pPr>
              <w:snapToGrid w:val="0"/>
              <w:rPr>
                <w:b/>
                <w:sz w:val="20"/>
                <w:szCs w:val="20"/>
              </w:rPr>
            </w:pPr>
            <w:r w:rsidRPr="00DA3F41">
              <w:rPr>
                <w:b/>
                <w:sz w:val="20"/>
                <w:szCs w:val="20"/>
              </w:rPr>
              <w:t xml:space="preserve">Информация о возможности одностороннего отказа от исполнения контракта в соответствии с положениями </w:t>
            </w:r>
            <w:hyperlink w:anchor="Par1842" w:tooltip="Ссылка на текущий документ" w:history="1">
              <w:r w:rsidRPr="00DA3F41">
                <w:rPr>
                  <w:b/>
                  <w:sz w:val="20"/>
                  <w:szCs w:val="20"/>
                </w:rPr>
                <w:t>частей 8</w:t>
              </w:r>
            </w:hyperlink>
            <w:r w:rsidRPr="00DA3F41">
              <w:rPr>
                <w:b/>
                <w:sz w:val="20"/>
                <w:szCs w:val="20"/>
              </w:rPr>
              <w:t xml:space="preserve"> - 26 статьи 95 Закона</w:t>
            </w:r>
          </w:p>
        </w:tc>
        <w:tc>
          <w:tcPr>
            <w:tcW w:w="5190" w:type="dxa"/>
            <w:tcBorders>
              <w:top w:val="single" w:sz="4" w:space="0" w:color="000000"/>
              <w:left w:val="single" w:sz="4" w:space="0" w:color="000000"/>
              <w:bottom w:val="single" w:sz="4" w:space="0" w:color="000000"/>
              <w:right w:val="single" w:sz="4" w:space="0" w:color="000000"/>
            </w:tcBorders>
          </w:tcPr>
          <w:p w:rsidR="005E422B" w:rsidRPr="00DA3F41" w:rsidRDefault="005E422B" w:rsidP="005E422B">
            <w:pPr>
              <w:pStyle w:val="ConsPlusNormal"/>
              <w:ind w:firstLine="0"/>
              <w:jc w:val="both"/>
              <w:rPr>
                <w:rFonts w:ascii="Times New Roman" w:hAnsi="Times New Roman" w:cs="Times New Roman"/>
              </w:rPr>
            </w:pPr>
            <w:r w:rsidRPr="00DA3F41">
              <w:rPr>
                <w:rFonts w:ascii="Times New Roman" w:hAnsi="Times New Roman" w:cs="Times New Roman"/>
              </w:rPr>
              <w:t>Возможность предусмотрена проектом контракта.</w:t>
            </w:r>
          </w:p>
        </w:tc>
      </w:tr>
      <w:tr w:rsidR="005E422B" w:rsidRPr="00DA3F41" w:rsidTr="005E422B">
        <w:tc>
          <w:tcPr>
            <w:tcW w:w="466" w:type="dxa"/>
            <w:tcBorders>
              <w:top w:val="single" w:sz="4" w:space="0" w:color="000000"/>
              <w:left w:val="single" w:sz="4" w:space="0" w:color="000000"/>
              <w:bottom w:val="single" w:sz="4" w:space="0" w:color="000000"/>
            </w:tcBorders>
          </w:tcPr>
          <w:p w:rsidR="005E422B" w:rsidRPr="00DA3F41" w:rsidRDefault="005E422B" w:rsidP="005E422B">
            <w:pPr>
              <w:pStyle w:val="a3"/>
              <w:widowControl w:val="0"/>
              <w:numPr>
                <w:ilvl w:val="0"/>
                <w:numId w:val="4"/>
              </w:numPr>
              <w:suppressAutoHyphens/>
              <w:snapToGrid w:val="0"/>
              <w:spacing w:after="0"/>
              <w:jc w:val="center"/>
              <w:rPr>
                <w:sz w:val="20"/>
              </w:rPr>
            </w:pPr>
          </w:p>
        </w:tc>
        <w:tc>
          <w:tcPr>
            <w:tcW w:w="9741" w:type="dxa"/>
            <w:gridSpan w:val="2"/>
            <w:tcBorders>
              <w:top w:val="single" w:sz="4" w:space="0" w:color="000000"/>
              <w:left w:val="single" w:sz="4" w:space="0" w:color="000000"/>
              <w:bottom w:val="single" w:sz="4" w:space="0" w:color="000000"/>
              <w:right w:val="single" w:sz="4" w:space="0" w:color="000000"/>
            </w:tcBorders>
          </w:tcPr>
          <w:p w:rsidR="005E422B" w:rsidRPr="00DA3F41" w:rsidRDefault="005E422B" w:rsidP="005E422B">
            <w:pPr>
              <w:rPr>
                <w:sz w:val="20"/>
                <w:szCs w:val="20"/>
              </w:rPr>
            </w:pPr>
            <w:r w:rsidRPr="00DA3F41">
              <w:rPr>
                <w:b/>
                <w:sz w:val="20"/>
                <w:szCs w:val="20"/>
              </w:rPr>
              <w:t xml:space="preserve">Ограничение участия в определении поставщика (подрядчика, исполнителя), установленное в соответствии с </w:t>
            </w:r>
            <w:r>
              <w:rPr>
                <w:b/>
                <w:sz w:val="20"/>
                <w:szCs w:val="20"/>
              </w:rPr>
              <w:t>З</w:t>
            </w:r>
            <w:r w:rsidRPr="00DA3F41">
              <w:rPr>
                <w:b/>
                <w:sz w:val="20"/>
                <w:szCs w:val="20"/>
              </w:rPr>
              <w:t xml:space="preserve">аконом (согласно пункту 4 статьи 42 </w:t>
            </w:r>
            <w:r>
              <w:rPr>
                <w:b/>
                <w:sz w:val="20"/>
                <w:szCs w:val="20"/>
              </w:rPr>
              <w:t>З</w:t>
            </w:r>
            <w:r w:rsidRPr="00DA3F41">
              <w:rPr>
                <w:b/>
                <w:sz w:val="20"/>
                <w:szCs w:val="20"/>
              </w:rPr>
              <w:t xml:space="preserve">акона): </w:t>
            </w:r>
            <w:r w:rsidRPr="00DA3F41">
              <w:rPr>
                <w:sz w:val="20"/>
                <w:szCs w:val="20"/>
              </w:rPr>
              <w:t>не установлены.</w:t>
            </w:r>
          </w:p>
          <w:p w:rsidR="005E422B" w:rsidRPr="00DA3F41" w:rsidRDefault="005E422B" w:rsidP="005E422B">
            <w:pPr>
              <w:pStyle w:val="ConsPlusNormal"/>
              <w:ind w:firstLine="0"/>
              <w:jc w:val="both"/>
              <w:rPr>
                <w:rFonts w:ascii="Times New Roman" w:hAnsi="Times New Roman" w:cs="Times New Roman"/>
              </w:rPr>
            </w:pPr>
          </w:p>
        </w:tc>
      </w:tr>
    </w:tbl>
    <w:p w:rsidR="005E422B" w:rsidRPr="00DA3F41" w:rsidRDefault="005E422B" w:rsidP="005E422B">
      <w:pPr>
        <w:rPr>
          <w:sz w:val="20"/>
          <w:szCs w:val="20"/>
        </w:rPr>
        <w:sectPr w:rsidR="005E422B" w:rsidRPr="00DA3F41" w:rsidSect="00DA3F41">
          <w:footerReference w:type="default" r:id="rId19"/>
          <w:pgSz w:w="11905" w:h="16837"/>
          <w:pgMar w:top="426" w:right="706" w:bottom="568" w:left="1134" w:header="720" w:footer="709" w:gutter="0"/>
          <w:cols w:space="720"/>
          <w:docGrid w:linePitch="360"/>
        </w:sectPr>
      </w:pPr>
    </w:p>
    <w:p w:rsidR="005E422B" w:rsidRPr="00AF6433" w:rsidRDefault="005E422B" w:rsidP="005E422B">
      <w:pPr>
        <w:jc w:val="center"/>
        <w:rPr>
          <w:b/>
          <w:caps/>
          <w:sz w:val="20"/>
          <w:szCs w:val="20"/>
        </w:rPr>
      </w:pPr>
    </w:p>
    <w:p w:rsidR="005E422B" w:rsidRPr="00CC2F4E" w:rsidRDefault="005E422B" w:rsidP="005E422B">
      <w:pPr>
        <w:jc w:val="center"/>
        <w:rPr>
          <w:b/>
          <w:caps/>
          <w:sz w:val="20"/>
          <w:szCs w:val="20"/>
        </w:rPr>
      </w:pPr>
      <w:r w:rsidRPr="00CC2F4E">
        <w:rPr>
          <w:b/>
          <w:caps/>
          <w:sz w:val="20"/>
          <w:szCs w:val="20"/>
        </w:rPr>
        <w:t>4. Техническое задание</w:t>
      </w:r>
    </w:p>
    <w:p w:rsidR="005E422B" w:rsidRPr="00E5170C" w:rsidRDefault="005E422B" w:rsidP="005E422B">
      <w:pPr>
        <w:jc w:val="center"/>
        <w:rPr>
          <w:b/>
          <w:caps/>
          <w:sz w:val="20"/>
          <w:szCs w:val="20"/>
          <w:highlight w:val="yellow"/>
        </w:rPr>
      </w:pPr>
    </w:p>
    <w:p w:rsidR="005E422B" w:rsidRPr="00E5170C" w:rsidRDefault="005E422B" w:rsidP="005E422B">
      <w:pPr>
        <w:jc w:val="center"/>
        <w:rPr>
          <w:b/>
          <w:caps/>
          <w:sz w:val="20"/>
          <w:szCs w:val="20"/>
          <w:highlight w:val="yellow"/>
        </w:rPr>
      </w:pPr>
    </w:p>
    <w:tbl>
      <w:tblPr>
        <w:tblW w:w="10251" w:type="dxa"/>
        <w:tblCellSpacing w:w="0" w:type="dxa"/>
        <w:tblInd w:w="-15" w:type="dxa"/>
        <w:tblCellMar>
          <w:top w:w="30" w:type="dxa"/>
          <w:left w:w="30" w:type="dxa"/>
          <w:bottom w:w="30" w:type="dxa"/>
          <w:right w:w="30" w:type="dxa"/>
        </w:tblCellMar>
        <w:tblLook w:val="04A0"/>
      </w:tblPr>
      <w:tblGrid>
        <w:gridCol w:w="15"/>
        <w:gridCol w:w="508"/>
        <w:gridCol w:w="56"/>
        <w:gridCol w:w="3567"/>
        <w:gridCol w:w="2827"/>
        <w:gridCol w:w="3278"/>
      </w:tblGrid>
      <w:tr w:rsidR="001723F5" w:rsidTr="001723F5">
        <w:trPr>
          <w:gridBefore w:val="1"/>
          <w:wBefore w:w="15" w:type="dxa"/>
          <w:tblCellSpacing w:w="0" w:type="dxa"/>
        </w:trPr>
        <w:tc>
          <w:tcPr>
            <w:tcW w:w="10236" w:type="dxa"/>
            <w:gridSpan w:val="5"/>
            <w:hideMark/>
          </w:tcPr>
          <w:p w:rsidR="001723F5" w:rsidRDefault="001723F5" w:rsidP="000000F2">
            <w:pPr>
              <w:pStyle w:val="af7"/>
              <w:spacing w:before="23" w:beforeAutospacing="0"/>
              <w:ind w:left="28" w:right="28"/>
              <w:jc w:val="center"/>
            </w:pPr>
          </w:p>
        </w:tc>
      </w:tr>
      <w:tr w:rsidR="001723F5" w:rsidTr="001723F5">
        <w:trPr>
          <w:gridBefore w:val="1"/>
          <w:wBefore w:w="15" w:type="dxa"/>
          <w:tblCellSpacing w:w="0" w:type="dxa"/>
        </w:trPr>
        <w:tc>
          <w:tcPr>
            <w:tcW w:w="10236" w:type="dxa"/>
            <w:gridSpan w:val="5"/>
            <w:hideMark/>
          </w:tcPr>
          <w:p w:rsidR="001723F5" w:rsidRDefault="001723F5" w:rsidP="000000F2">
            <w:pPr>
              <w:pStyle w:val="af7"/>
              <w:spacing w:before="23" w:beforeAutospacing="0" w:after="23"/>
              <w:ind w:left="28"/>
              <w:jc w:val="center"/>
            </w:pPr>
            <w:r>
              <w:t xml:space="preserve">На выполнение работ по ремонту дороги </w:t>
            </w:r>
          </w:p>
          <w:p w:rsidR="001723F5" w:rsidRDefault="001723F5" w:rsidP="000000F2">
            <w:pPr>
              <w:pStyle w:val="af7"/>
              <w:spacing w:before="23" w:beforeAutospacing="0"/>
              <w:ind w:left="28"/>
              <w:jc w:val="center"/>
            </w:pPr>
            <w:r>
              <w:t>п. Медведево, ул.Ленина(от ул.Гагарина до ул.Коммунистическая, до ул.Медведево)</w:t>
            </w:r>
          </w:p>
        </w:tc>
      </w:tr>
      <w:tr w:rsidR="001723F5" w:rsidTr="001723F5">
        <w:tblPrEx>
          <w:tblBorders>
            <w:top w:val="outset" w:sz="6" w:space="0" w:color="000000"/>
            <w:left w:val="outset" w:sz="6" w:space="0" w:color="000000"/>
            <w:bottom w:val="outset" w:sz="6" w:space="0" w:color="000000"/>
            <w:right w:val="outset" w:sz="6" w:space="0" w:color="000000"/>
          </w:tblBorders>
        </w:tblPrEx>
        <w:trPr>
          <w:trHeight w:val="465"/>
          <w:tblCellSpacing w:w="0" w:type="dxa"/>
        </w:trPr>
        <w:tc>
          <w:tcPr>
            <w:tcW w:w="523" w:type="dxa"/>
            <w:gridSpan w:val="2"/>
            <w:tcBorders>
              <w:top w:val="outset" w:sz="6" w:space="0" w:color="000000"/>
              <w:left w:val="outset" w:sz="6" w:space="0" w:color="000000"/>
              <w:bottom w:val="outset" w:sz="6" w:space="0" w:color="000000"/>
              <w:right w:val="outset" w:sz="6" w:space="0" w:color="000000"/>
            </w:tcBorders>
            <w:vAlign w:val="center"/>
            <w:hideMark/>
          </w:tcPr>
          <w:p w:rsidR="001723F5" w:rsidRDefault="001723F5" w:rsidP="000000F2">
            <w:pPr>
              <w:pStyle w:val="af7"/>
              <w:spacing w:before="23" w:beforeAutospacing="0"/>
              <w:ind w:left="28" w:right="28"/>
              <w:jc w:val="center"/>
            </w:pPr>
            <w:r>
              <w:t>№ пп</w:t>
            </w:r>
          </w:p>
        </w:tc>
        <w:tc>
          <w:tcPr>
            <w:tcW w:w="3623" w:type="dxa"/>
            <w:gridSpan w:val="2"/>
            <w:tcBorders>
              <w:top w:val="outset" w:sz="6" w:space="0" w:color="000000"/>
              <w:left w:val="outset" w:sz="6" w:space="0" w:color="000000"/>
              <w:bottom w:val="outset" w:sz="6" w:space="0" w:color="000000"/>
              <w:right w:val="outset" w:sz="6" w:space="0" w:color="000000"/>
            </w:tcBorders>
            <w:vAlign w:val="center"/>
            <w:hideMark/>
          </w:tcPr>
          <w:p w:rsidR="001723F5" w:rsidRDefault="001723F5" w:rsidP="000000F2">
            <w:pPr>
              <w:pStyle w:val="af7"/>
              <w:spacing w:before="23" w:beforeAutospacing="0"/>
              <w:ind w:left="28" w:right="28"/>
              <w:jc w:val="center"/>
            </w:pPr>
            <w:r>
              <w:t>Наименование работ и затрат</w:t>
            </w:r>
          </w:p>
        </w:tc>
        <w:tc>
          <w:tcPr>
            <w:tcW w:w="2827" w:type="dxa"/>
            <w:tcBorders>
              <w:top w:val="outset" w:sz="6" w:space="0" w:color="000000"/>
              <w:left w:val="outset" w:sz="6" w:space="0" w:color="000000"/>
              <w:bottom w:val="outset" w:sz="6" w:space="0" w:color="000000"/>
              <w:right w:val="outset" w:sz="6" w:space="0" w:color="000000"/>
            </w:tcBorders>
            <w:vAlign w:val="center"/>
            <w:hideMark/>
          </w:tcPr>
          <w:p w:rsidR="001723F5" w:rsidRDefault="001723F5" w:rsidP="000000F2">
            <w:pPr>
              <w:pStyle w:val="af7"/>
              <w:spacing w:before="23" w:beforeAutospacing="0"/>
              <w:ind w:left="28" w:right="28"/>
              <w:jc w:val="center"/>
            </w:pPr>
            <w:r>
              <w:t>Единица измерения</w:t>
            </w:r>
          </w:p>
        </w:tc>
        <w:tc>
          <w:tcPr>
            <w:tcW w:w="3278" w:type="dxa"/>
            <w:tcBorders>
              <w:top w:val="outset" w:sz="6" w:space="0" w:color="000000"/>
              <w:left w:val="outset" w:sz="6" w:space="0" w:color="000000"/>
              <w:bottom w:val="outset" w:sz="6" w:space="0" w:color="000000"/>
              <w:right w:val="outset" w:sz="6" w:space="0" w:color="000000"/>
            </w:tcBorders>
            <w:vAlign w:val="center"/>
            <w:hideMark/>
          </w:tcPr>
          <w:p w:rsidR="001723F5" w:rsidRDefault="001723F5" w:rsidP="000000F2">
            <w:pPr>
              <w:pStyle w:val="af7"/>
              <w:spacing w:before="23" w:beforeAutospacing="0"/>
              <w:ind w:left="28" w:right="28"/>
              <w:jc w:val="center"/>
            </w:pPr>
            <w:r>
              <w:t>Количество</w:t>
            </w:r>
          </w:p>
        </w:tc>
      </w:tr>
      <w:tr w:rsidR="001723F5" w:rsidTr="001723F5">
        <w:tblPrEx>
          <w:tblBorders>
            <w:top w:val="outset" w:sz="6" w:space="0" w:color="000000"/>
            <w:left w:val="outset" w:sz="6" w:space="0" w:color="000000"/>
            <w:bottom w:val="outset" w:sz="6" w:space="0" w:color="000000"/>
            <w:right w:val="outset" w:sz="6" w:space="0" w:color="000000"/>
          </w:tblBorders>
        </w:tblPrEx>
        <w:trPr>
          <w:trHeight w:val="465"/>
          <w:tblCellSpacing w:w="0" w:type="dxa"/>
        </w:trPr>
        <w:tc>
          <w:tcPr>
            <w:tcW w:w="523" w:type="dxa"/>
            <w:gridSpan w:val="2"/>
            <w:tcBorders>
              <w:top w:val="outset" w:sz="6" w:space="0" w:color="000000"/>
              <w:left w:val="outset" w:sz="6" w:space="0" w:color="000000"/>
              <w:bottom w:val="outset" w:sz="6" w:space="0" w:color="000000"/>
              <w:right w:val="outset" w:sz="6" w:space="0" w:color="000000"/>
            </w:tcBorders>
            <w:hideMark/>
          </w:tcPr>
          <w:p w:rsidR="001723F5" w:rsidRDefault="001723F5" w:rsidP="000000F2">
            <w:pPr>
              <w:pStyle w:val="af7"/>
              <w:spacing w:before="23" w:beforeAutospacing="0"/>
              <w:ind w:left="28" w:right="28"/>
            </w:pPr>
            <w:r>
              <w:t>1.</w:t>
            </w:r>
          </w:p>
        </w:tc>
        <w:tc>
          <w:tcPr>
            <w:tcW w:w="3623" w:type="dxa"/>
            <w:gridSpan w:val="2"/>
            <w:tcBorders>
              <w:top w:val="outset" w:sz="6" w:space="0" w:color="000000"/>
              <w:left w:val="outset" w:sz="6" w:space="0" w:color="000000"/>
              <w:bottom w:val="outset" w:sz="6" w:space="0" w:color="000000"/>
              <w:right w:val="outset" w:sz="6" w:space="0" w:color="000000"/>
            </w:tcBorders>
            <w:hideMark/>
          </w:tcPr>
          <w:p w:rsidR="001723F5" w:rsidRDefault="001723F5" w:rsidP="000000F2">
            <w:pPr>
              <w:pStyle w:val="af7"/>
              <w:spacing w:before="23" w:beforeAutospacing="0"/>
              <w:ind w:left="28" w:right="28"/>
            </w:pPr>
            <w:r>
              <w:t>Ремонт асфальтобетонного покрытия дорог однослойного толщиной: 50 мм площадью ремонта до 5 м2</w:t>
            </w:r>
          </w:p>
        </w:tc>
        <w:tc>
          <w:tcPr>
            <w:tcW w:w="2827" w:type="dxa"/>
            <w:tcBorders>
              <w:top w:val="outset" w:sz="6" w:space="0" w:color="000000"/>
              <w:left w:val="outset" w:sz="6" w:space="0" w:color="000000"/>
              <w:bottom w:val="outset" w:sz="6" w:space="0" w:color="000000"/>
              <w:right w:val="outset" w:sz="6" w:space="0" w:color="000000"/>
            </w:tcBorders>
            <w:hideMark/>
          </w:tcPr>
          <w:p w:rsidR="001723F5" w:rsidRDefault="001723F5" w:rsidP="000000F2">
            <w:pPr>
              <w:pStyle w:val="af7"/>
              <w:spacing w:before="23" w:beforeAutospacing="0" w:after="240"/>
              <w:ind w:left="28" w:right="28"/>
              <w:jc w:val="center"/>
            </w:pPr>
          </w:p>
          <w:p w:rsidR="001723F5" w:rsidRDefault="001723F5" w:rsidP="000000F2">
            <w:pPr>
              <w:pStyle w:val="af7"/>
              <w:spacing w:before="23" w:beforeAutospacing="0"/>
              <w:ind w:left="28" w:right="28"/>
              <w:jc w:val="center"/>
            </w:pPr>
            <w:r>
              <w:t>100 м2</w:t>
            </w:r>
          </w:p>
        </w:tc>
        <w:tc>
          <w:tcPr>
            <w:tcW w:w="3278" w:type="dxa"/>
            <w:tcBorders>
              <w:top w:val="outset" w:sz="6" w:space="0" w:color="000000"/>
              <w:left w:val="outset" w:sz="6" w:space="0" w:color="000000"/>
              <w:bottom w:val="outset" w:sz="6" w:space="0" w:color="000000"/>
              <w:right w:val="outset" w:sz="6" w:space="0" w:color="000000"/>
            </w:tcBorders>
            <w:hideMark/>
          </w:tcPr>
          <w:p w:rsidR="001723F5" w:rsidRDefault="001723F5" w:rsidP="000000F2">
            <w:pPr>
              <w:pStyle w:val="af7"/>
              <w:spacing w:before="23" w:beforeAutospacing="0" w:after="240"/>
              <w:ind w:left="28" w:right="28"/>
              <w:jc w:val="center"/>
            </w:pPr>
          </w:p>
          <w:p w:rsidR="001723F5" w:rsidRDefault="001723F5" w:rsidP="000000F2">
            <w:pPr>
              <w:pStyle w:val="af7"/>
              <w:spacing w:before="23" w:beforeAutospacing="0"/>
              <w:ind w:left="28" w:right="28"/>
              <w:jc w:val="center"/>
            </w:pPr>
            <w:r>
              <w:t>1,51</w:t>
            </w:r>
          </w:p>
        </w:tc>
      </w:tr>
      <w:tr w:rsidR="001723F5" w:rsidTr="001723F5">
        <w:tblPrEx>
          <w:tblBorders>
            <w:top w:val="outset" w:sz="6" w:space="0" w:color="000000"/>
            <w:left w:val="outset" w:sz="6" w:space="0" w:color="000000"/>
            <w:bottom w:val="outset" w:sz="6" w:space="0" w:color="000000"/>
            <w:right w:val="outset" w:sz="6" w:space="0" w:color="000000"/>
          </w:tblBorders>
        </w:tblPrEx>
        <w:trPr>
          <w:trHeight w:val="465"/>
          <w:tblCellSpacing w:w="0" w:type="dxa"/>
        </w:trPr>
        <w:tc>
          <w:tcPr>
            <w:tcW w:w="523" w:type="dxa"/>
            <w:gridSpan w:val="2"/>
            <w:tcBorders>
              <w:top w:val="outset" w:sz="6" w:space="0" w:color="000000"/>
              <w:left w:val="outset" w:sz="6" w:space="0" w:color="000000"/>
              <w:bottom w:val="outset" w:sz="6" w:space="0" w:color="000000"/>
              <w:right w:val="outset" w:sz="6" w:space="0" w:color="000000"/>
            </w:tcBorders>
            <w:hideMark/>
          </w:tcPr>
          <w:p w:rsidR="001723F5" w:rsidRDefault="001723F5" w:rsidP="000000F2">
            <w:pPr>
              <w:pStyle w:val="af7"/>
              <w:spacing w:before="23" w:beforeAutospacing="0"/>
              <w:ind w:left="28" w:right="28"/>
            </w:pPr>
            <w:r>
              <w:t>2.</w:t>
            </w:r>
          </w:p>
        </w:tc>
        <w:tc>
          <w:tcPr>
            <w:tcW w:w="3623" w:type="dxa"/>
            <w:gridSpan w:val="2"/>
            <w:tcBorders>
              <w:top w:val="outset" w:sz="6" w:space="0" w:color="000000"/>
              <w:left w:val="outset" w:sz="6" w:space="0" w:color="000000"/>
              <w:bottom w:val="outset" w:sz="6" w:space="0" w:color="000000"/>
              <w:right w:val="outset" w:sz="6" w:space="0" w:color="000000"/>
            </w:tcBorders>
            <w:hideMark/>
          </w:tcPr>
          <w:p w:rsidR="001723F5" w:rsidRDefault="001723F5" w:rsidP="000000F2">
            <w:pPr>
              <w:pStyle w:val="af7"/>
              <w:spacing w:before="23" w:beforeAutospacing="0"/>
              <w:ind w:left="28" w:right="28"/>
            </w:pPr>
            <w:r>
              <w:t>Ремонт асфальтобетонного покрытия дорог однослойного толщиной: 50 мм площадью ремонта до 25 м2</w:t>
            </w:r>
          </w:p>
        </w:tc>
        <w:tc>
          <w:tcPr>
            <w:tcW w:w="2827" w:type="dxa"/>
            <w:tcBorders>
              <w:top w:val="outset" w:sz="6" w:space="0" w:color="000000"/>
              <w:left w:val="outset" w:sz="6" w:space="0" w:color="000000"/>
              <w:bottom w:val="outset" w:sz="6" w:space="0" w:color="000000"/>
              <w:right w:val="outset" w:sz="6" w:space="0" w:color="000000"/>
            </w:tcBorders>
            <w:hideMark/>
          </w:tcPr>
          <w:p w:rsidR="001723F5" w:rsidRDefault="001723F5" w:rsidP="000000F2">
            <w:pPr>
              <w:pStyle w:val="af7"/>
              <w:spacing w:before="23" w:beforeAutospacing="0" w:after="240"/>
              <w:ind w:left="28" w:right="28"/>
              <w:jc w:val="center"/>
            </w:pPr>
          </w:p>
          <w:p w:rsidR="001723F5" w:rsidRDefault="001723F5" w:rsidP="000000F2">
            <w:pPr>
              <w:pStyle w:val="af7"/>
              <w:spacing w:before="23" w:beforeAutospacing="0"/>
              <w:ind w:left="28" w:right="28"/>
              <w:jc w:val="center"/>
            </w:pPr>
            <w:r>
              <w:t>100 м2</w:t>
            </w:r>
          </w:p>
        </w:tc>
        <w:tc>
          <w:tcPr>
            <w:tcW w:w="3278" w:type="dxa"/>
            <w:tcBorders>
              <w:top w:val="outset" w:sz="6" w:space="0" w:color="000000"/>
              <w:left w:val="outset" w:sz="6" w:space="0" w:color="000000"/>
              <w:bottom w:val="outset" w:sz="6" w:space="0" w:color="000000"/>
              <w:right w:val="outset" w:sz="6" w:space="0" w:color="000000"/>
            </w:tcBorders>
            <w:hideMark/>
          </w:tcPr>
          <w:p w:rsidR="001723F5" w:rsidRDefault="001723F5" w:rsidP="001723F5">
            <w:pPr>
              <w:pStyle w:val="af7"/>
              <w:spacing w:before="23" w:beforeAutospacing="0"/>
              <w:ind w:left="28" w:right="28"/>
              <w:jc w:val="center"/>
            </w:pPr>
          </w:p>
          <w:p w:rsidR="001723F5" w:rsidRDefault="001723F5" w:rsidP="000000F2">
            <w:pPr>
              <w:pStyle w:val="af7"/>
              <w:spacing w:before="23" w:beforeAutospacing="0"/>
              <w:ind w:left="28" w:right="28"/>
              <w:jc w:val="center"/>
            </w:pPr>
            <w:r>
              <w:t>5,44</w:t>
            </w:r>
          </w:p>
        </w:tc>
      </w:tr>
      <w:tr w:rsidR="001723F5" w:rsidRPr="00711898" w:rsidTr="001723F5">
        <w:tblPrEx>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PrEx>
        <w:trPr>
          <w:gridBefore w:val="1"/>
          <w:wBefore w:w="15" w:type="dxa"/>
          <w:trHeight w:val="600"/>
          <w:tblCellSpacing w:w="0" w:type="dxa"/>
        </w:trPr>
        <w:tc>
          <w:tcPr>
            <w:tcW w:w="10236" w:type="dxa"/>
            <w:gridSpan w:val="5"/>
            <w:tcBorders>
              <w:top w:val="outset" w:sz="6" w:space="0" w:color="000000"/>
              <w:left w:val="outset" w:sz="6" w:space="0" w:color="000000"/>
              <w:bottom w:val="outset" w:sz="6" w:space="0" w:color="000000"/>
              <w:right w:val="outset" w:sz="6" w:space="0" w:color="000000"/>
            </w:tcBorders>
            <w:vAlign w:val="bottom"/>
            <w:hideMark/>
          </w:tcPr>
          <w:p w:rsidR="001723F5" w:rsidRPr="00711898" w:rsidRDefault="001723F5" w:rsidP="000000F2">
            <w:pPr>
              <w:spacing w:before="100" w:beforeAutospacing="1" w:after="119"/>
            </w:pPr>
            <w:r w:rsidRPr="00711898">
              <w:rPr>
                <w:b/>
                <w:bCs/>
                <w:color w:val="000000"/>
              </w:rPr>
              <w:t>Характеристики некоторых товаров, используемых при выполнении Работ, и показатели, позволяющие определить соответствие используемых товаров установленным требованиям, максимальные и (или) минимальные значения таких показателей, а также значения показателей, которые не могут изменяться</w:t>
            </w:r>
          </w:p>
        </w:tc>
      </w:tr>
      <w:tr w:rsidR="001723F5" w:rsidRPr="00711898" w:rsidTr="001723F5">
        <w:tblPrEx>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PrEx>
        <w:trPr>
          <w:gridBefore w:val="1"/>
          <w:wBefore w:w="15" w:type="dxa"/>
          <w:trHeight w:val="420"/>
          <w:tblCellSpacing w:w="0" w:type="dxa"/>
        </w:trPr>
        <w:tc>
          <w:tcPr>
            <w:tcW w:w="564" w:type="dxa"/>
            <w:gridSpan w:val="2"/>
            <w:tcBorders>
              <w:top w:val="outset" w:sz="6" w:space="0" w:color="000000"/>
              <w:left w:val="outset" w:sz="6" w:space="0" w:color="000000"/>
              <w:bottom w:val="outset" w:sz="6" w:space="0" w:color="000000"/>
              <w:right w:val="outset" w:sz="6" w:space="0" w:color="000000"/>
            </w:tcBorders>
            <w:vAlign w:val="bottom"/>
            <w:hideMark/>
          </w:tcPr>
          <w:p w:rsidR="001723F5" w:rsidRPr="00711898" w:rsidRDefault="001723F5" w:rsidP="000000F2">
            <w:pPr>
              <w:spacing w:before="100" w:beforeAutospacing="1" w:after="119"/>
              <w:jc w:val="center"/>
            </w:pPr>
            <w:r w:rsidRPr="00711898">
              <w:rPr>
                <w:color w:val="000000"/>
              </w:rPr>
              <w:t>№ п/п</w:t>
            </w:r>
          </w:p>
        </w:tc>
        <w:tc>
          <w:tcPr>
            <w:tcW w:w="9672" w:type="dxa"/>
            <w:gridSpan w:val="3"/>
            <w:tcBorders>
              <w:top w:val="outset" w:sz="6" w:space="0" w:color="000000"/>
              <w:left w:val="outset" w:sz="6" w:space="0" w:color="000000"/>
              <w:bottom w:val="outset" w:sz="6" w:space="0" w:color="000000"/>
              <w:right w:val="outset" w:sz="6" w:space="0" w:color="000000"/>
            </w:tcBorders>
            <w:vAlign w:val="bottom"/>
            <w:hideMark/>
          </w:tcPr>
          <w:p w:rsidR="001723F5" w:rsidRPr="00711898" w:rsidRDefault="001723F5" w:rsidP="000000F2">
            <w:pPr>
              <w:spacing w:before="100" w:beforeAutospacing="1" w:after="119"/>
              <w:jc w:val="center"/>
            </w:pPr>
            <w:r w:rsidRPr="00711898">
              <w:rPr>
                <w:color w:val="000000"/>
              </w:rPr>
              <w:t>Материалы</w:t>
            </w:r>
          </w:p>
        </w:tc>
      </w:tr>
      <w:tr w:rsidR="001723F5" w:rsidRPr="00711898" w:rsidTr="001723F5">
        <w:tblPrEx>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PrEx>
        <w:trPr>
          <w:gridBefore w:val="1"/>
          <w:wBefore w:w="15" w:type="dxa"/>
          <w:trHeight w:val="300"/>
          <w:tblCellSpacing w:w="0" w:type="dxa"/>
        </w:trPr>
        <w:tc>
          <w:tcPr>
            <w:tcW w:w="564" w:type="dxa"/>
            <w:gridSpan w:val="2"/>
            <w:tcBorders>
              <w:top w:val="outset" w:sz="6" w:space="0" w:color="000000"/>
              <w:left w:val="outset" w:sz="6" w:space="0" w:color="000000"/>
              <w:bottom w:val="outset" w:sz="6" w:space="0" w:color="000000"/>
              <w:right w:val="outset" w:sz="6" w:space="0" w:color="000000"/>
            </w:tcBorders>
            <w:vAlign w:val="bottom"/>
            <w:hideMark/>
          </w:tcPr>
          <w:p w:rsidR="001723F5" w:rsidRPr="00711898" w:rsidRDefault="001723F5" w:rsidP="000000F2">
            <w:pPr>
              <w:spacing w:before="100" w:beforeAutospacing="1" w:after="119"/>
              <w:jc w:val="right"/>
            </w:pPr>
            <w:r w:rsidRPr="00711898">
              <w:rPr>
                <w:color w:val="000000"/>
              </w:rPr>
              <w:t>1</w:t>
            </w:r>
          </w:p>
        </w:tc>
        <w:tc>
          <w:tcPr>
            <w:tcW w:w="9672" w:type="dxa"/>
            <w:gridSpan w:val="3"/>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1723F5" w:rsidRPr="00711898" w:rsidRDefault="001723F5" w:rsidP="000000F2">
            <w:pPr>
              <w:spacing w:before="100" w:beforeAutospacing="1" w:after="119"/>
              <w:jc w:val="center"/>
            </w:pPr>
            <w:r w:rsidRPr="00711898">
              <w:rPr>
                <w:color w:val="000000"/>
              </w:rPr>
              <w:t xml:space="preserve">Смесь асфальтобетонная </w:t>
            </w:r>
            <w:r w:rsidRPr="00711898">
              <w:t>марка: II, тип Б</w:t>
            </w:r>
          </w:p>
        </w:tc>
      </w:tr>
    </w:tbl>
    <w:p w:rsidR="005E422B" w:rsidRDefault="005E422B" w:rsidP="005E422B">
      <w:pPr>
        <w:rPr>
          <w:rFonts w:eastAsia="Calibri"/>
          <w:b/>
          <w:sz w:val="20"/>
          <w:szCs w:val="20"/>
          <w:lang w:eastAsia="en-US"/>
        </w:rPr>
      </w:pPr>
    </w:p>
    <w:p w:rsidR="005E422B" w:rsidRDefault="005E422B" w:rsidP="005E422B">
      <w:pPr>
        <w:rPr>
          <w:rFonts w:eastAsia="Calibri"/>
          <w:b/>
          <w:sz w:val="20"/>
          <w:szCs w:val="20"/>
          <w:lang w:eastAsia="en-US"/>
        </w:rPr>
      </w:pPr>
    </w:p>
    <w:p w:rsidR="005E422B" w:rsidRDefault="005E422B" w:rsidP="005E422B">
      <w:pPr>
        <w:rPr>
          <w:rFonts w:eastAsia="Calibri"/>
          <w:b/>
          <w:sz w:val="20"/>
          <w:szCs w:val="20"/>
          <w:lang w:eastAsia="en-US"/>
        </w:rPr>
      </w:pPr>
    </w:p>
    <w:p w:rsidR="005E422B" w:rsidRDefault="005E422B" w:rsidP="005E422B">
      <w:pPr>
        <w:rPr>
          <w:rFonts w:eastAsia="Calibri"/>
          <w:b/>
          <w:sz w:val="20"/>
          <w:szCs w:val="20"/>
          <w:lang w:eastAsia="en-US"/>
        </w:rPr>
      </w:pPr>
    </w:p>
    <w:p w:rsidR="005E422B" w:rsidRDefault="005E422B" w:rsidP="005E422B">
      <w:pPr>
        <w:rPr>
          <w:rFonts w:eastAsia="Calibri"/>
          <w:b/>
          <w:sz w:val="20"/>
          <w:szCs w:val="20"/>
          <w:lang w:eastAsia="en-US"/>
        </w:rPr>
      </w:pPr>
    </w:p>
    <w:p w:rsidR="005E422B" w:rsidRDefault="005E422B" w:rsidP="005E422B">
      <w:pPr>
        <w:rPr>
          <w:rFonts w:eastAsia="Calibri"/>
          <w:b/>
          <w:sz w:val="20"/>
          <w:szCs w:val="20"/>
          <w:lang w:eastAsia="en-US"/>
        </w:rPr>
      </w:pPr>
    </w:p>
    <w:p w:rsidR="005E422B" w:rsidRDefault="005E422B" w:rsidP="005E422B">
      <w:pPr>
        <w:rPr>
          <w:rFonts w:eastAsia="Calibri"/>
          <w:b/>
          <w:sz w:val="20"/>
          <w:szCs w:val="20"/>
          <w:lang w:eastAsia="en-US"/>
        </w:rPr>
      </w:pPr>
    </w:p>
    <w:p w:rsidR="005E422B" w:rsidRDefault="005E422B" w:rsidP="005E422B">
      <w:pPr>
        <w:rPr>
          <w:rFonts w:eastAsia="Calibri"/>
          <w:b/>
          <w:sz w:val="20"/>
          <w:szCs w:val="20"/>
          <w:lang w:eastAsia="en-US"/>
        </w:rPr>
      </w:pPr>
    </w:p>
    <w:p w:rsidR="005E422B" w:rsidRDefault="005E422B" w:rsidP="005E422B">
      <w:pPr>
        <w:rPr>
          <w:rFonts w:eastAsia="Calibri"/>
          <w:b/>
          <w:sz w:val="20"/>
          <w:szCs w:val="20"/>
          <w:lang w:eastAsia="en-US"/>
        </w:rPr>
      </w:pPr>
    </w:p>
    <w:p w:rsidR="005E422B" w:rsidRDefault="005E422B" w:rsidP="005E422B">
      <w:pPr>
        <w:rPr>
          <w:rFonts w:eastAsia="Calibri"/>
          <w:b/>
          <w:sz w:val="20"/>
          <w:szCs w:val="20"/>
          <w:lang w:eastAsia="en-US"/>
        </w:rPr>
      </w:pPr>
    </w:p>
    <w:p w:rsidR="005E422B" w:rsidRDefault="005E422B" w:rsidP="005E422B">
      <w:pPr>
        <w:rPr>
          <w:rFonts w:eastAsia="Calibri"/>
          <w:b/>
          <w:sz w:val="20"/>
          <w:szCs w:val="20"/>
          <w:lang w:eastAsia="en-US"/>
        </w:rPr>
      </w:pPr>
    </w:p>
    <w:p w:rsidR="005E422B" w:rsidRDefault="005E422B" w:rsidP="005E422B">
      <w:pPr>
        <w:rPr>
          <w:rFonts w:eastAsia="Calibri"/>
          <w:b/>
          <w:sz w:val="20"/>
          <w:szCs w:val="20"/>
          <w:lang w:eastAsia="en-US"/>
        </w:rPr>
      </w:pPr>
    </w:p>
    <w:p w:rsidR="005E422B" w:rsidRDefault="005E422B" w:rsidP="005E422B">
      <w:pPr>
        <w:rPr>
          <w:rFonts w:eastAsia="Calibri"/>
          <w:b/>
          <w:sz w:val="20"/>
          <w:szCs w:val="20"/>
          <w:lang w:eastAsia="en-US"/>
        </w:rPr>
      </w:pPr>
    </w:p>
    <w:p w:rsidR="005E422B" w:rsidRDefault="005E422B" w:rsidP="005E422B">
      <w:pPr>
        <w:rPr>
          <w:rFonts w:eastAsia="Calibri"/>
          <w:b/>
          <w:sz w:val="20"/>
          <w:szCs w:val="20"/>
          <w:lang w:eastAsia="en-US"/>
        </w:rPr>
      </w:pPr>
    </w:p>
    <w:p w:rsidR="005E422B" w:rsidRDefault="005E422B" w:rsidP="005E422B">
      <w:pPr>
        <w:rPr>
          <w:rFonts w:eastAsia="Calibri"/>
          <w:b/>
          <w:sz w:val="20"/>
          <w:szCs w:val="20"/>
          <w:lang w:eastAsia="en-US"/>
        </w:rPr>
      </w:pPr>
    </w:p>
    <w:p w:rsidR="005E422B" w:rsidRDefault="005E422B" w:rsidP="005E422B">
      <w:pPr>
        <w:rPr>
          <w:rFonts w:eastAsia="Calibri"/>
          <w:b/>
          <w:sz w:val="20"/>
          <w:szCs w:val="20"/>
          <w:lang w:eastAsia="en-US"/>
        </w:rPr>
      </w:pPr>
    </w:p>
    <w:p w:rsidR="005E422B" w:rsidRDefault="005E422B" w:rsidP="005E422B">
      <w:pPr>
        <w:rPr>
          <w:rFonts w:eastAsia="Calibri"/>
          <w:b/>
          <w:sz w:val="20"/>
          <w:szCs w:val="20"/>
          <w:lang w:eastAsia="en-US"/>
        </w:rPr>
      </w:pPr>
    </w:p>
    <w:p w:rsidR="005E422B" w:rsidRDefault="005E422B" w:rsidP="005E422B">
      <w:pPr>
        <w:rPr>
          <w:rFonts w:eastAsia="Calibri"/>
          <w:b/>
          <w:sz w:val="20"/>
          <w:szCs w:val="20"/>
          <w:lang w:eastAsia="en-US"/>
        </w:rPr>
      </w:pPr>
    </w:p>
    <w:p w:rsidR="005E422B" w:rsidRDefault="005E422B" w:rsidP="005E422B">
      <w:pPr>
        <w:rPr>
          <w:rFonts w:eastAsia="Calibri"/>
          <w:b/>
          <w:sz w:val="20"/>
          <w:szCs w:val="20"/>
          <w:lang w:eastAsia="en-US"/>
        </w:rPr>
      </w:pPr>
    </w:p>
    <w:p w:rsidR="005E422B" w:rsidRDefault="005E422B" w:rsidP="005E422B">
      <w:pPr>
        <w:rPr>
          <w:rFonts w:eastAsia="Calibri"/>
          <w:b/>
          <w:sz w:val="20"/>
          <w:szCs w:val="20"/>
          <w:lang w:eastAsia="en-US"/>
        </w:rPr>
      </w:pPr>
    </w:p>
    <w:p w:rsidR="005E422B" w:rsidRDefault="005E422B" w:rsidP="005E422B">
      <w:pPr>
        <w:rPr>
          <w:rFonts w:eastAsia="Calibri"/>
          <w:b/>
          <w:sz w:val="20"/>
          <w:szCs w:val="20"/>
          <w:lang w:eastAsia="en-US"/>
        </w:rPr>
      </w:pPr>
    </w:p>
    <w:p w:rsidR="005E422B" w:rsidRDefault="005E422B" w:rsidP="005E422B">
      <w:pPr>
        <w:rPr>
          <w:rFonts w:eastAsia="Calibri"/>
          <w:b/>
          <w:sz w:val="20"/>
          <w:szCs w:val="20"/>
          <w:lang w:eastAsia="en-US"/>
        </w:rPr>
      </w:pPr>
    </w:p>
    <w:p w:rsidR="005E422B" w:rsidRDefault="005E422B" w:rsidP="005E422B">
      <w:pPr>
        <w:rPr>
          <w:rFonts w:eastAsia="Calibri"/>
          <w:b/>
          <w:sz w:val="20"/>
          <w:szCs w:val="20"/>
          <w:lang w:eastAsia="en-US"/>
        </w:rPr>
      </w:pPr>
    </w:p>
    <w:p w:rsidR="005E422B" w:rsidRDefault="005E422B" w:rsidP="005E422B">
      <w:pPr>
        <w:rPr>
          <w:rFonts w:eastAsia="Calibri"/>
          <w:b/>
          <w:sz w:val="20"/>
          <w:szCs w:val="20"/>
          <w:lang w:eastAsia="en-US"/>
        </w:rPr>
      </w:pPr>
    </w:p>
    <w:p w:rsidR="005E422B" w:rsidRDefault="005E422B" w:rsidP="005E422B">
      <w:pPr>
        <w:rPr>
          <w:rFonts w:eastAsia="Calibri"/>
          <w:b/>
          <w:sz w:val="20"/>
          <w:szCs w:val="20"/>
          <w:lang w:eastAsia="en-US"/>
        </w:rPr>
      </w:pPr>
    </w:p>
    <w:p w:rsidR="005E422B" w:rsidRDefault="005E422B" w:rsidP="005E422B">
      <w:pPr>
        <w:rPr>
          <w:rFonts w:eastAsia="Calibri"/>
          <w:b/>
          <w:sz w:val="20"/>
          <w:szCs w:val="20"/>
          <w:lang w:eastAsia="en-US"/>
        </w:rPr>
      </w:pPr>
    </w:p>
    <w:p w:rsidR="005742E3" w:rsidRDefault="005742E3" w:rsidP="005E422B">
      <w:pPr>
        <w:rPr>
          <w:rFonts w:eastAsia="Calibri"/>
          <w:b/>
          <w:sz w:val="20"/>
          <w:szCs w:val="20"/>
          <w:lang w:eastAsia="en-US"/>
        </w:rPr>
      </w:pPr>
    </w:p>
    <w:p w:rsidR="005742E3" w:rsidRDefault="005742E3" w:rsidP="005E422B">
      <w:pPr>
        <w:rPr>
          <w:rFonts w:eastAsia="Calibri"/>
          <w:b/>
          <w:sz w:val="20"/>
          <w:szCs w:val="20"/>
          <w:lang w:eastAsia="en-US"/>
        </w:rPr>
      </w:pPr>
    </w:p>
    <w:p w:rsidR="005742E3" w:rsidRDefault="005742E3" w:rsidP="005E422B">
      <w:pPr>
        <w:rPr>
          <w:rFonts w:eastAsia="Calibri"/>
          <w:b/>
          <w:sz w:val="20"/>
          <w:szCs w:val="20"/>
          <w:lang w:eastAsia="en-US"/>
        </w:rPr>
      </w:pPr>
    </w:p>
    <w:p w:rsidR="005742E3" w:rsidRDefault="005742E3" w:rsidP="005E422B">
      <w:pPr>
        <w:rPr>
          <w:rFonts w:eastAsia="Calibri"/>
          <w:b/>
          <w:sz w:val="20"/>
          <w:szCs w:val="20"/>
          <w:lang w:eastAsia="en-US"/>
        </w:rPr>
      </w:pPr>
    </w:p>
    <w:p w:rsidR="005742E3" w:rsidRDefault="005742E3" w:rsidP="005E422B">
      <w:pPr>
        <w:rPr>
          <w:rFonts w:eastAsia="Calibri"/>
          <w:b/>
          <w:sz w:val="20"/>
          <w:szCs w:val="20"/>
          <w:lang w:eastAsia="en-US"/>
        </w:rPr>
      </w:pPr>
    </w:p>
    <w:p w:rsidR="005742E3" w:rsidRDefault="005742E3" w:rsidP="005E422B">
      <w:pPr>
        <w:rPr>
          <w:rFonts w:eastAsia="Calibri"/>
          <w:b/>
          <w:sz w:val="20"/>
          <w:szCs w:val="20"/>
          <w:lang w:eastAsia="en-US"/>
        </w:rPr>
      </w:pPr>
    </w:p>
    <w:p w:rsidR="005742E3" w:rsidRDefault="005742E3" w:rsidP="005E422B">
      <w:pPr>
        <w:rPr>
          <w:rFonts w:eastAsia="Calibri"/>
          <w:b/>
          <w:sz w:val="20"/>
          <w:szCs w:val="20"/>
          <w:lang w:eastAsia="en-US"/>
        </w:rPr>
      </w:pPr>
    </w:p>
    <w:p w:rsidR="005742E3" w:rsidRDefault="005742E3" w:rsidP="005E422B">
      <w:pPr>
        <w:rPr>
          <w:rFonts w:eastAsia="Calibri"/>
          <w:b/>
          <w:sz w:val="20"/>
          <w:szCs w:val="20"/>
          <w:lang w:eastAsia="en-US"/>
        </w:rPr>
      </w:pPr>
    </w:p>
    <w:p w:rsidR="005742E3" w:rsidRDefault="005742E3" w:rsidP="005E422B">
      <w:pPr>
        <w:rPr>
          <w:rFonts w:eastAsia="Calibri"/>
          <w:b/>
          <w:sz w:val="20"/>
          <w:szCs w:val="20"/>
          <w:lang w:eastAsia="en-US"/>
        </w:rPr>
      </w:pPr>
    </w:p>
    <w:p w:rsidR="005742E3" w:rsidRDefault="005742E3" w:rsidP="005E422B">
      <w:pPr>
        <w:rPr>
          <w:rFonts w:eastAsia="Calibri"/>
          <w:b/>
          <w:sz w:val="20"/>
          <w:szCs w:val="20"/>
          <w:lang w:eastAsia="en-US"/>
        </w:rPr>
      </w:pPr>
    </w:p>
    <w:p w:rsidR="005742E3" w:rsidRDefault="005742E3" w:rsidP="005E422B">
      <w:pPr>
        <w:rPr>
          <w:rFonts w:eastAsia="Calibri"/>
          <w:b/>
          <w:sz w:val="20"/>
          <w:szCs w:val="20"/>
          <w:lang w:eastAsia="en-US"/>
        </w:rPr>
      </w:pPr>
    </w:p>
    <w:p w:rsidR="005742E3" w:rsidRDefault="005742E3" w:rsidP="005E422B">
      <w:pPr>
        <w:rPr>
          <w:rFonts w:eastAsia="Calibri"/>
          <w:b/>
          <w:sz w:val="20"/>
          <w:szCs w:val="20"/>
          <w:lang w:eastAsia="en-US"/>
        </w:rPr>
      </w:pPr>
    </w:p>
    <w:p w:rsidR="005742E3" w:rsidRDefault="005742E3" w:rsidP="005E422B">
      <w:pPr>
        <w:rPr>
          <w:rFonts w:eastAsia="Calibri"/>
          <w:b/>
          <w:sz w:val="20"/>
          <w:szCs w:val="20"/>
          <w:lang w:eastAsia="en-US"/>
        </w:rPr>
      </w:pPr>
    </w:p>
    <w:p w:rsidR="005742E3" w:rsidRDefault="005742E3" w:rsidP="005E422B">
      <w:pPr>
        <w:rPr>
          <w:rFonts w:eastAsia="Calibri"/>
          <w:b/>
          <w:sz w:val="20"/>
          <w:szCs w:val="20"/>
          <w:lang w:eastAsia="en-US"/>
        </w:rPr>
      </w:pPr>
    </w:p>
    <w:p w:rsidR="005742E3" w:rsidRDefault="005742E3" w:rsidP="005E422B">
      <w:pPr>
        <w:rPr>
          <w:rFonts w:eastAsia="Calibri"/>
          <w:b/>
          <w:sz w:val="20"/>
          <w:szCs w:val="20"/>
          <w:lang w:eastAsia="en-US"/>
        </w:rPr>
      </w:pPr>
    </w:p>
    <w:p w:rsidR="005742E3" w:rsidRDefault="005742E3" w:rsidP="005E422B">
      <w:pPr>
        <w:rPr>
          <w:rFonts w:eastAsia="Calibri"/>
          <w:b/>
          <w:sz w:val="20"/>
          <w:szCs w:val="20"/>
          <w:lang w:eastAsia="en-US"/>
        </w:rPr>
      </w:pPr>
    </w:p>
    <w:p w:rsidR="005742E3" w:rsidRDefault="005742E3" w:rsidP="005E422B">
      <w:pPr>
        <w:rPr>
          <w:rFonts w:eastAsia="Calibri"/>
          <w:b/>
          <w:sz w:val="20"/>
          <w:szCs w:val="20"/>
          <w:lang w:eastAsia="en-US"/>
        </w:rPr>
      </w:pPr>
    </w:p>
    <w:p w:rsidR="005742E3" w:rsidRDefault="005742E3" w:rsidP="005E422B">
      <w:pPr>
        <w:rPr>
          <w:rFonts w:eastAsia="Calibri"/>
          <w:b/>
          <w:sz w:val="20"/>
          <w:szCs w:val="20"/>
          <w:lang w:eastAsia="en-US"/>
        </w:rPr>
      </w:pPr>
    </w:p>
    <w:p w:rsidR="005742E3" w:rsidRDefault="005742E3" w:rsidP="005E422B">
      <w:pPr>
        <w:rPr>
          <w:rFonts w:eastAsia="Calibri"/>
          <w:b/>
          <w:sz w:val="20"/>
          <w:szCs w:val="20"/>
          <w:lang w:eastAsia="en-US"/>
        </w:rPr>
      </w:pPr>
    </w:p>
    <w:p w:rsidR="005742E3" w:rsidRDefault="005742E3" w:rsidP="005E422B">
      <w:pPr>
        <w:rPr>
          <w:rFonts w:eastAsia="Calibri"/>
          <w:b/>
          <w:sz w:val="20"/>
          <w:szCs w:val="20"/>
          <w:lang w:eastAsia="en-US"/>
        </w:rPr>
      </w:pPr>
    </w:p>
    <w:p w:rsidR="005742E3" w:rsidRDefault="005742E3" w:rsidP="005E422B">
      <w:pPr>
        <w:rPr>
          <w:rFonts w:eastAsia="Calibri"/>
          <w:b/>
          <w:sz w:val="20"/>
          <w:szCs w:val="20"/>
          <w:lang w:eastAsia="en-US"/>
        </w:rPr>
      </w:pPr>
    </w:p>
    <w:p w:rsidR="005742E3" w:rsidRDefault="005742E3" w:rsidP="005E422B">
      <w:pPr>
        <w:rPr>
          <w:rFonts w:eastAsia="Calibri"/>
          <w:b/>
          <w:sz w:val="20"/>
          <w:szCs w:val="20"/>
          <w:lang w:eastAsia="en-US"/>
        </w:rPr>
      </w:pPr>
    </w:p>
    <w:p w:rsidR="005742E3" w:rsidRDefault="005742E3" w:rsidP="005E422B">
      <w:pPr>
        <w:rPr>
          <w:rFonts w:eastAsia="Calibri"/>
          <w:b/>
          <w:sz w:val="20"/>
          <w:szCs w:val="20"/>
          <w:lang w:eastAsia="en-US"/>
        </w:rPr>
      </w:pPr>
    </w:p>
    <w:p w:rsidR="005E422B" w:rsidRDefault="005E422B" w:rsidP="005E422B">
      <w:pPr>
        <w:rPr>
          <w:rFonts w:eastAsia="Calibri"/>
          <w:b/>
          <w:sz w:val="20"/>
          <w:szCs w:val="20"/>
          <w:lang w:eastAsia="en-US"/>
        </w:rPr>
      </w:pPr>
    </w:p>
    <w:p w:rsidR="005E422B" w:rsidRPr="002002F3" w:rsidRDefault="005E422B" w:rsidP="005E422B">
      <w:pPr>
        <w:ind w:firstLine="709"/>
        <w:jc w:val="center"/>
        <w:rPr>
          <w:b/>
          <w:sz w:val="20"/>
          <w:szCs w:val="20"/>
        </w:rPr>
      </w:pPr>
      <w:r w:rsidRPr="002002F3">
        <w:rPr>
          <w:b/>
          <w:sz w:val="20"/>
          <w:szCs w:val="20"/>
        </w:rPr>
        <w:t>5. ПРОЕКТ КОНТРАКТА</w:t>
      </w:r>
    </w:p>
    <w:p w:rsidR="005E422B" w:rsidRDefault="005E422B" w:rsidP="005E422B">
      <w:pPr>
        <w:ind w:firstLine="709"/>
        <w:jc w:val="center"/>
        <w:rPr>
          <w:b/>
        </w:rPr>
      </w:pPr>
    </w:p>
    <w:p w:rsidR="005E422B" w:rsidRPr="00553CE7" w:rsidRDefault="005E422B" w:rsidP="005E422B">
      <w:pPr>
        <w:tabs>
          <w:tab w:val="left" w:pos="5040"/>
        </w:tabs>
        <w:jc w:val="center"/>
        <w:rPr>
          <w:b/>
          <w:bCs/>
          <w:caps/>
          <w:sz w:val="20"/>
          <w:szCs w:val="20"/>
        </w:rPr>
      </w:pPr>
      <w:bookmarkStart w:id="4" w:name="_Toc190137326"/>
      <w:bookmarkStart w:id="5" w:name="_Toc182394023"/>
      <w:bookmarkStart w:id="6" w:name="_Toc172114271"/>
      <w:bookmarkStart w:id="7" w:name="_Toc195322892"/>
      <w:bookmarkStart w:id="8" w:name="_Toc195322893"/>
      <w:bookmarkStart w:id="9" w:name="_Toc190137325"/>
      <w:bookmarkStart w:id="10" w:name="_Toc182394022"/>
      <w:bookmarkStart w:id="11" w:name="_Toc172114270"/>
      <w:bookmarkStart w:id="12" w:name="_Toc190137327"/>
      <w:bookmarkStart w:id="13" w:name="_Toc182394025"/>
      <w:bookmarkStart w:id="14" w:name="_Toc172114273"/>
      <w:r w:rsidRPr="00553CE7">
        <w:rPr>
          <w:b/>
          <w:bCs/>
          <w:caps/>
          <w:sz w:val="20"/>
          <w:szCs w:val="20"/>
        </w:rPr>
        <w:t>КОНТРАКТ № ___</w:t>
      </w:r>
    </w:p>
    <w:p w:rsidR="005E422B" w:rsidRDefault="005E422B" w:rsidP="005E422B">
      <w:pPr>
        <w:tabs>
          <w:tab w:val="left" w:pos="5040"/>
        </w:tabs>
        <w:ind w:firstLine="709"/>
        <w:jc w:val="center"/>
        <w:rPr>
          <w:b/>
          <w:bCs/>
          <w:caps/>
          <w:sz w:val="20"/>
          <w:szCs w:val="20"/>
        </w:rPr>
      </w:pPr>
      <w:r>
        <w:rPr>
          <w:b/>
          <w:bCs/>
          <w:caps/>
          <w:sz w:val="20"/>
          <w:szCs w:val="20"/>
        </w:rPr>
        <w:t>(Идентификационный код закупки</w:t>
      </w:r>
      <w:r w:rsidR="00A4725A">
        <w:rPr>
          <w:b/>
          <w:bCs/>
          <w:caps/>
          <w:sz w:val="20"/>
          <w:szCs w:val="20"/>
        </w:rPr>
        <w:t xml:space="preserve"> </w:t>
      </w:r>
      <w:r w:rsidR="00A4725A" w:rsidRPr="00A4725A">
        <w:rPr>
          <w:b/>
          <w:bCs/>
          <w:caps/>
          <w:sz w:val="20"/>
          <w:szCs w:val="20"/>
        </w:rPr>
        <w:t>173120700228512070100100080024211244</w:t>
      </w:r>
      <w:r w:rsidRPr="00AE6448">
        <w:rPr>
          <w:b/>
          <w:bCs/>
          <w:caps/>
          <w:sz w:val="20"/>
          <w:szCs w:val="20"/>
        </w:rPr>
        <w:t>)</w:t>
      </w:r>
    </w:p>
    <w:p w:rsidR="005E422B" w:rsidRPr="00553CE7" w:rsidRDefault="005E422B" w:rsidP="005E422B">
      <w:pPr>
        <w:tabs>
          <w:tab w:val="left" w:pos="5040"/>
        </w:tabs>
        <w:ind w:firstLine="709"/>
        <w:jc w:val="center"/>
        <w:rPr>
          <w:b/>
          <w:bCs/>
          <w:caps/>
          <w:sz w:val="20"/>
          <w:szCs w:val="20"/>
        </w:rPr>
      </w:pPr>
    </w:p>
    <w:bookmarkEnd w:id="4"/>
    <w:bookmarkEnd w:id="5"/>
    <w:bookmarkEnd w:id="6"/>
    <w:bookmarkEnd w:id="7"/>
    <w:bookmarkEnd w:id="8"/>
    <w:bookmarkEnd w:id="9"/>
    <w:bookmarkEnd w:id="10"/>
    <w:bookmarkEnd w:id="11"/>
    <w:bookmarkEnd w:id="12"/>
    <w:bookmarkEnd w:id="13"/>
    <w:bookmarkEnd w:id="14"/>
    <w:p w:rsidR="005E422B" w:rsidRPr="00850512" w:rsidRDefault="005E422B" w:rsidP="005E422B">
      <w:pPr>
        <w:ind w:firstLine="709"/>
        <w:jc w:val="both"/>
        <w:rPr>
          <w:sz w:val="20"/>
          <w:szCs w:val="20"/>
        </w:rPr>
      </w:pPr>
      <w:r>
        <w:rPr>
          <w:sz w:val="20"/>
          <w:szCs w:val="20"/>
        </w:rPr>
        <w:t>_______</w:t>
      </w:r>
      <w:r w:rsidRPr="00850512">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850512">
        <w:rPr>
          <w:sz w:val="20"/>
          <w:szCs w:val="20"/>
        </w:rPr>
        <w:tab/>
        <w:t>«___»  ________ 201</w:t>
      </w:r>
      <w:r>
        <w:rPr>
          <w:sz w:val="20"/>
          <w:szCs w:val="20"/>
        </w:rPr>
        <w:t xml:space="preserve">7 </w:t>
      </w:r>
      <w:r w:rsidRPr="00850512">
        <w:rPr>
          <w:sz w:val="20"/>
          <w:szCs w:val="20"/>
        </w:rPr>
        <w:t>г.</w:t>
      </w:r>
    </w:p>
    <w:p w:rsidR="005E422B" w:rsidRPr="00850512" w:rsidRDefault="005E422B" w:rsidP="005E422B">
      <w:pPr>
        <w:tabs>
          <w:tab w:val="left" w:pos="720"/>
        </w:tabs>
        <w:ind w:firstLine="709"/>
        <w:rPr>
          <w:sz w:val="20"/>
          <w:szCs w:val="20"/>
        </w:rPr>
      </w:pPr>
    </w:p>
    <w:p w:rsidR="005E422B" w:rsidRPr="002373BF" w:rsidRDefault="005E422B" w:rsidP="005E422B">
      <w:pPr>
        <w:autoSpaceDE w:val="0"/>
        <w:autoSpaceDN w:val="0"/>
        <w:adjustRightInd w:val="0"/>
        <w:ind w:firstLine="709"/>
        <w:jc w:val="both"/>
        <w:rPr>
          <w:sz w:val="20"/>
          <w:szCs w:val="20"/>
        </w:rPr>
      </w:pPr>
      <w:r>
        <w:rPr>
          <w:b/>
          <w:sz w:val="20"/>
          <w:szCs w:val="20"/>
        </w:rPr>
        <w:t>А</w:t>
      </w:r>
      <w:r w:rsidRPr="00A74A06">
        <w:rPr>
          <w:b/>
          <w:sz w:val="20"/>
          <w:szCs w:val="20"/>
        </w:rPr>
        <w:t>дминистрация муниципального образования «</w:t>
      </w:r>
      <w:r>
        <w:rPr>
          <w:b/>
          <w:sz w:val="20"/>
          <w:szCs w:val="20"/>
        </w:rPr>
        <w:t>Медведевское городское</w:t>
      </w:r>
      <w:r w:rsidRPr="00A74A06">
        <w:rPr>
          <w:b/>
          <w:sz w:val="20"/>
          <w:szCs w:val="20"/>
        </w:rPr>
        <w:t xml:space="preserve"> поселение»</w:t>
      </w:r>
      <w:r>
        <w:rPr>
          <w:b/>
          <w:sz w:val="20"/>
          <w:szCs w:val="20"/>
        </w:rPr>
        <w:t xml:space="preserve"> Медведевского</w:t>
      </w:r>
      <w:r w:rsidR="00F24159">
        <w:rPr>
          <w:b/>
          <w:sz w:val="20"/>
          <w:szCs w:val="20"/>
        </w:rPr>
        <w:t xml:space="preserve"> муниципального</w:t>
      </w:r>
      <w:r>
        <w:rPr>
          <w:b/>
          <w:sz w:val="20"/>
          <w:szCs w:val="20"/>
        </w:rPr>
        <w:t xml:space="preserve"> района Республики Марий Эл</w:t>
      </w:r>
      <w:r w:rsidRPr="00850512">
        <w:rPr>
          <w:sz w:val="20"/>
          <w:szCs w:val="20"/>
        </w:rPr>
        <w:t xml:space="preserve">, </w:t>
      </w:r>
      <w:r>
        <w:rPr>
          <w:sz w:val="20"/>
          <w:szCs w:val="20"/>
        </w:rPr>
        <w:t>действующая от имени муниципального образования «Медведевское городское поселение», именуемая в дальнейшем «Заказчик»,</w:t>
      </w:r>
      <w:r w:rsidRPr="00850512">
        <w:rPr>
          <w:sz w:val="20"/>
          <w:szCs w:val="20"/>
        </w:rPr>
        <w:t xml:space="preserve"> в лице </w:t>
      </w:r>
      <w:r>
        <w:rPr>
          <w:sz w:val="20"/>
          <w:szCs w:val="20"/>
        </w:rPr>
        <w:t>_______________________________</w:t>
      </w:r>
      <w:r w:rsidRPr="00850512">
        <w:rPr>
          <w:sz w:val="20"/>
          <w:szCs w:val="20"/>
        </w:rPr>
        <w:t>,  действующе</w:t>
      </w:r>
      <w:r>
        <w:rPr>
          <w:sz w:val="20"/>
          <w:szCs w:val="20"/>
        </w:rPr>
        <w:t>й</w:t>
      </w:r>
      <w:r w:rsidRPr="00850512">
        <w:rPr>
          <w:sz w:val="20"/>
          <w:szCs w:val="20"/>
        </w:rPr>
        <w:t xml:space="preserve"> на основании Устава с одной стороны</w:t>
      </w:r>
      <w:r w:rsidRPr="00850512">
        <w:rPr>
          <w:bCs/>
          <w:iCs/>
          <w:spacing w:val="-6"/>
          <w:sz w:val="20"/>
          <w:szCs w:val="20"/>
        </w:rPr>
        <w:t xml:space="preserve"> и ______________</w:t>
      </w:r>
      <w:r w:rsidRPr="00850512">
        <w:rPr>
          <w:bCs/>
          <w:spacing w:val="-6"/>
          <w:sz w:val="20"/>
          <w:szCs w:val="20"/>
        </w:rPr>
        <w:t xml:space="preserve">, именуемое в дальнейшем  «Подрядчик», в лице _________________, действующего на основании ________________________________, с другой стороны, </w:t>
      </w:r>
      <w:r w:rsidRPr="00850512">
        <w:rPr>
          <w:bCs/>
          <w:sz w:val="20"/>
          <w:szCs w:val="20"/>
        </w:rPr>
        <w:t>в дальнейшем вместе именуемые «Стороны»,</w:t>
      </w:r>
      <w:r w:rsidRPr="00850512">
        <w:rPr>
          <w:sz w:val="20"/>
          <w:szCs w:val="20"/>
        </w:rPr>
        <w:t xml:space="preserve"> и каждый в отдельности «Сторона», с соблюдением требований Гражданского </w:t>
      </w:r>
      <w:hyperlink r:id="rId20" w:history="1">
        <w:r w:rsidRPr="00850512">
          <w:rPr>
            <w:sz w:val="20"/>
            <w:szCs w:val="20"/>
          </w:rPr>
          <w:t>кодекса</w:t>
        </w:r>
      </w:hyperlink>
      <w:r w:rsidRPr="00850512">
        <w:rPr>
          <w:sz w:val="20"/>
          <w:szCs w:val="20"/>
        </w:rPr>
        <w:t xml:space="preserve"> Российской Федерации, Федерального </w:t>
      </w:r>
      <w:hyperlink r:id="rId21" w:history="1">
        <w:r w:rsidRPr="00850512">
          <w:rPr>
            <w:sz w:val="20"/>
            <w:szCs w:val="20"/>
          </w:rPr>
          <w:t>закона</w:t>
        </w:r>
      </w:hyperlink>
      <w:r w:rsidRPr="00850512">
        <w:rPr>
          <w:sz w:val="20"/>
          <w:szCs w:val="20"/>
        </w:rPr>
        <w:t xml:space="preserve"> от 05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 на условиях, предусмотренных извещением об осуществлении закупки, документацией о закупке, заявкой, на основании результатов </w:t>
      </w:r>
      <w:r>
        <w:rPr>
          <w:sz w:val="20"/>
          <w:szCs w:val="20"/>
        </w:rPr>
        <w:t>электронного</w:t>
      </w:r>
      <w:r w:rsidRPr="00850512">
        <w:rPr>
          <w:sz w:val="20"/>
          <w:szCs w:val="20"/>
        </w:rPr>
        <w:t xml:space="preserve"> аукциона (Протокол № ___от _____), заключили настоящий контракт о нижеследующем:</w:t>
      </w:r>
    </w:p>
    <w:p w:rsidR="005E422B" w:rsidRPr="00850512" w:rsidRDefault="005E422B" w:rsidP="005E422B">
      <w:pPr>
        <w:ind w:firstLine="709"/>
        <w:contextualSpacing/>
        <w:jc w:val="center"/>
        <w:rPr>
          <w:b/>
          <w:sz w:val="20"/>
          <w:szCs w:val="20"/>
        </w:rPr>
      </w:pPr>
    </w:p>
    <w:p w:rsidR="005E422B" w:rsidRPr="00850512" w:rsidRDefault="005E422B" w:rsidP="005E422B">
      <w:pPr>
        <w:contextualSpacing/>
        <w:jc w:val="center"/>
        <w:rPr>
          <w:b/>
          <w:sz w:val="20"/>
          <w:szCs w:val="20"/>
        </w:rPr>
      </w:pPr>
      <w:r w:rsidRPr="00850512">
        <w:rPr>
          <w:b/>
          <w:sz w:val="20"/>
          <w:szCs w:val="20"/>
        </w:rPr>
        <w:t>1. ПРЕДМЕТ КОНТРАКТА</w:t>
      </w:r>
    </w:p>
    <w:p w:rsidR="005E422B" w:rsidRPr="00850512" w:rsidRDefault="005E422B" w:rsidP="005E422B">
      <w:pPr>
        <w:ind w:firstLine="709"/>
        <w:jc w:val="both"/>
        <w:rPr>
          <w:sz w:val="20"/>
          <w:szCs w:val="20"/>
        </w:rPr>
      </w:pPr>
      <w:r w:rsidRPr="00850512">
        <w:rPr>
          <w:sz w:val="20"/>
          <w:szCs w:val="20"/>
        </w:rPr>
        <w:t xml:space="preserve">1.1. Предметом  контракта является: </w:t>
      </w:r>
      <w:r w:rsidRPr="004641CD">
        <w:rPr>
          <w:b/>
          <w:sz w:val="20"/>
          <w:szCs w:val="20"/>
        </w:rPr>
        <w:t xml:space="preserve">выполнение работ по </w:t>
      </w:r>
      <w:r w:rsidR="00A4725A">
        <w:rPr>
          <w:b/>
          <w:sz w:val="20"/>
          <w:szCs w:val="20"/>
        </w:rPr>
        <w:t xml:space="preserve"> </w:t>
      </w:r>
      <w:r w:rsidR="00A4725A" w:rsidRPr="00A4725A">
        <w:rPr>
          <w:b/>
          <w:sz w:val="20"/>
          <w:szCs w:val="20"/>
        </w:rPr>
        <w:t>ремонту дороги п. Медведево ул. Ленина (от ул. Гагарина до ул. Коммунистическая, до ул. Медведево)</w:t>
      </w:r>
      <w:r w:rsidR="00F24159" w:rsidRPr="00F24159">
        <w:rPr>
          <w:b/>
          <w:sz w:val="20"/>
          <w:szCs w:val="20"/>
        </w:rPr>
        <w:t xml:space="preserve"> </w:t>
      </w:r>
      <w:r w:rsidRPr="00850512">
        <w:rPr>
          <w:sz w:val="20"/>
          <w:szCs w:val="20"/>
        </w:rPr>
        <w:t>(далее – Работы</w:t>
      </w:r>
      <w:r>
        <w:rPr>
          <w:sz w:val="20"/>
          <w:szCs w:val="20"/>
        </w:rPr>
        <w:t>, Объект</w:t>
      </w:r>
      <w:r w:rsidRPr="00850512">
        <w:rPr>
          <w:sz w:val="20"/>
          <w:szCs w:val="20"/>
        </w:rPr>
        <w:t xml:space="preserve">). Заказчик поручает, а Подрядчик принимает на себя обязательства выполнить Работы в соответствии с </w:t>
      </w:r>
      <w:r w:rsidRPr="008E219D">
        <w:rPr>
          <w:sz w:val="20"/>
          <w:szCs w:val="20"/>
        </w:rPr>
        <w:t>Техническим заданием</w:t>
      </w:r>
      <w:r w:rsidRPr="00850512">
        <w:rPr>
          <w:sz w:val="20"/>
          <w:szCs w:val="20"/>
        </w:rPr>
        <w:t xml:space="preserve"> (Приложение 1), являющимся неотъемлемой частью настоящего контракта, в сроки, установленные в настоящем контракте.</w:t>
      </w:r>
    </w:p>
    <w:p w:rsidR="005E422B" w:rsidRPr="00850512" w:rsidRDefault="005E422B" w:rsidP="005E422B">
      <w:pPr>
        <w:ind w:firstLine="709"/>
        <w:jc w:val="both"/>
        <w:rPr>
          <w:sz w:val="20"/>
          <w:szCs w:val="20"/>
        </w:rPr>
      </w:pPr>
      <w:r w:rsidRPr="00850512">
        <w:rPr>
          <w:sz w:val="20"/>
          <w:szCs w:val="20"/>
        </w:rPr>
        <w:t>1.2. Объем выполняемых Работ:  в соответствии с Техническим заданием (Приложение 1).</w:t>
      </w:r>
    </w:p>
    <w:p w:rsidR="005E422B" w:rsidRPr="00850512" w:rsidRDefault="005E422B" w:rsidP="005E422B">
      <w:pPr>
        <w:ind w:firstLine="709"/>
        <w:jc w:val="both"/>
        <w:rPr>
          <w:sz w:val="20"/>
          <w:szCs w:val="20"/>
          <w:shd w:val="clear" w:color="auto" w:fill="92D050"/>
        </w:rPr>
      </w:pPr>
      <w:r w:rsidRPr="00850512">
        <w:rPr>
          <w:sz w:val="20"/>
          <w:szCs w:val="20"/>
        </w:rPr>
        <w:t>1.3. При исполнении контракта по согласованию Заказчика с Подрядчиком допускается выполнение Работ,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5E422B" w:rsidRPr="00850512" w:rsidRDefault="005E422B" w:rsidP="005E422B">
      <w:pPr>
        <w:ind w:firstLine="709"/>
        <w:jc w:val="both"/>
        <w:rPr>
          <w:sz w:val="20"/>
          <w:szCs w:val="20"/>
        </w:rPr>
      </w:pPr>
    </w:p>
    <w:p w:rsidR="005E422B" w:rsidRPr="00850512" w:rsidRDefault="005E422B" w:rsidP="005E422B">
      <w:pPr>
        <w:widowControl w:val="0"/>
        <w:shd w:val="clear" w:color="auto" w:fill="FFFFFF"/>
        <w:tabs>
          <w:tab w:val="left" w:pos="-285"/>
        </w:tabs>
        <w:autoSpaceDE w:val="0"/>
        <w:autoSpaceDN w:val="0"/>
        <w:adjustRightInd w:val="0"/>
        <w:contextualSpacing/>
        <w:jc w:val="center"/>
        <w:rPr>
          <w:b/>
          <w:bCs/>
          <w:sz w:val="20"/>
          <w:szCs w:val="20"/>
        </w:rPr>
      </w:pPr>
      <w:r w:rsidRPr="00850512">
        <w:rPr>
          <w:b/>
          <w:bCs/>
          <w:sz w:val="20"/>
          <w:szCs w:val="20"/>
        </w:rPr>
        <w:t>2. ЦЕНА КОНТРАКТА</w:t>
      </w:r>
    </w:p>
    <w:p w:rsidR="005E422B" w:rsidRPr="00850512" w:rsidRDefault="005E422B" w:rsidP="005E422B">
      <w:pPr>
        <w:pStyle w:val="ConsNonformat"/>
        <w:widowControl/>
        <w:tabs>
          <w:tab w:val="left" w:pos="709"/>
        </w:tabs>
        <w:ind w:firstLine="709"/>
        <w:jc w:val="both"/>
        <w:rPr>
          <w:rFonts w:ascii="Times New Roman" w:hAnsi="Times New Roman"/>
        </w:rPr>
      </w:pPr>
      <w:r w:rsidRPr="00850512">
        <w:rPr>
          <w:rFonts w:ascii="Times New Roman" w:hAnsi="Times New Roman"/>
        </w:rPr>
        <w:t>2.1. Цена контракта на выполнение работ составляет ______________________________ (сумма прописью).</w:t>
      </w:r>
    </w:p>
    <w:p w:rsidR="005E422B" w:rsidRPr="00D60D3B" w:rsidRDefault="005E422B" w:rsidP="005E422B">
      <w:pPr>
        <w:pStyle w:val="ConsNonformat"/>
        <w:widowControl/>
        <w:tabs>
          <w:tab w:val="left" w:pos="709"/>
        </w:tabs>
        <w:ind w:firstLine="709"/>
        <w:jc w:val="both"/>
        <w:rPr>
          <w:rFonts w:ascii="Times New Roman" w:hAnsi="Times New Roman"/>
          <w:i/>
        </w:rPr>
      </w:pPr>
      <w:r w:rsidRPr="00D60D3B">
        <w:rPr>
          <w:rFonts w:ascii="Times New Roman" w:eastAsia="Calibri" w:hAnsi="Times New Roman"/>
          <w:i/>
          <w:lang w:eastAsia="en-US"/>
        </w:rPr>
        <w:t>В случае если Подрядчиком по данному контракту является  физическое лицо, за исключением индивидуального предпринимателя или иного занимающегося частной практикой лица, сумма, подлежащая уплате физическому лицу (цена контракта), уменьшается на размер налоговых платежей, связанных с оплатой контракта. (В случае если Подрядчик – физическое лицо).</w:t>
      </w:r>
    </w:p>
    <w:p w:rsidR="005E422B" w:rsidRPr="00850512" w:rsidRDefault="005E422B" w:rsidP="005E422B">
      <w:pPr>
        <w:pStyle w:val="ConsNonformat"/>
        <w:tabs>
          <w:tab w:val="left" w:pos="709"/>
        </w:tabs>
        <w:ind w:firstLine="709"/>
        <w:jc w:val="both"/>
        <w:rPr>
          <w:rFonts w:ascii="Times New Roman" w:hAnsi="Times New Roman"/>
        </w:rPr>
      </w:pPr>
      <w:r w:rsidRPr="00850512">
        <w:rPr>
          <w:rFonts w:ascii="Times New Roman" w:hAnsi="Times New Roman"/>
        </w:rPr>
        <w:t>2.2. Валютой для установления цены контракта и расчетов с Подрядчиком является Российский рубль.</w:t>
      </w:r>
    </w:p>
    <w:p w:rsidR="005E422B" w:rsidRPr="00AD7A79" w:rsidRDefault="005E422B" w:rsidP="005E422B">
      <w:pPr>
        <w:ind w:firstLine="709"/>
        <w:jc w:val="both"/>
        <w:rPr>
          <w:b/>
          <w:color w:val="FF0000"/>
          <w:sz w:val="20"/>
          <w:szCs w:val="20"/>
        </w:rPr>
      </w:pPr>
      <w:r w:rsidRPr="00850512">
        <w:rPr>
          <w:sz w:val="20"/>
          <w:szCs w:val="20"/>
        </w:rPr>
        <w:t xml:space="preserve">2.3. Источник финансирования контракта: </w:t>
      </w:r>
      <w:r w:rsidRPr="00AD7A79">
        <w:rPr>
          <w:b/>
          <w:sz w:val="20"/>
          <w:szCs w:val="20"/>
        </w:rPr>
        <w:t>бюджет муниципального образования «</w:t>
      </w:r>
      <w:r>
        <w:rPr>
          <w:b/>
          <w:sz w:val="20"/>
          <w:szCs w:val="20"/>
        </w:rPr>
        <w:t xml:space="preserve">Медведевское городское </w:t>
      </w:r>
      <w:r w:rsidRPr="00AD7A79">
        <w:rPr>
          <w:b/>
          <w:sz w:val="20"/>
          <w:szCs w:val="20"/>
        </w:rPr>
        <w:t xml:space="preserve"> поселение».</w:t>
      </w:r>
    </w:p>
    <w:p w:rsidR="005E422B" w:rsidRPr="00850512" w:rsidRDefault="005E422B" w:rsidP="005E422B">
      <w:pPr>
        <w:tabs>
          <w:tab w:val="left" w:pos="709"/>
        </w:tabs>
        <w:jc w:val="both"/>
        <w:rPr>
          <w:color w:val="FF0000"/>
          <w:sz w:val="20"/>
          <w:szCs w:val="20"/>
        </w:rPr>
      </w:pPr>
      <w:r w:rsidRPr="00850512">
        <w:rPr>
          <w:sz w:val="20"/>
          <w:szCs w:val="20"/>
        </w:rPr>
        <w:tab/>
        <w:t>2.4. Цена контракта включает в себя стоимость работ, включая стоимость всех материалов и оборудования, необходимых для производства работ, все налоги, сборы и другие обязательные платежи, предусмотренные законодательством Российской Федерации, а также другие дополнительные расходы, связанные с полным выполнением Подрядчиком работ, предусмотренных настоящим контрактом.</w:t>
      </w:r>
    </w:p>
    <w:p w:rsidR="005E422B" w:rsidRPr="00850512" w:rsidRDefault="005E422B" w:rsidP="005E422B">
      <w:pPr>
        <w:tabs>
          <w:tab w:val="left" w:pos="709"/>
        </w:tabs>
        <w:ind w:firstLine="709"/>
        <w:jc w:val="both"/>
        <w:rPr>
          <w:bCs/>
          <w:sz w:val="20"/>
          <w:szCs w:val="20"/>
        </w:rPr>
      </w:pPr>
      <w:r w:rsidRPr="00850512">
        <w:rPr>
          <w:sz w:val="20"/>
          <w:szCs w:val="20"/>
        </w:rPr>
        <w:t xml:space="preserve">2.5. </w:t>
      </w:r>
      <w:r w:rsidRPr="00850512">
        <w:rPr>
          <w:bCs/>
          <w:sz w:val="20"/>
          <w:szCs w:val="20"/>
        </w:rPr>
        <w:t xml:space="preserve">Цена контракта является твердой, определяется на весь срок исполнения контракта,  и не может изменяться в ходе его исполнения за исключением </w:t>
      </w:r>
      <w:r w:rsidRPr="00850512">
        <w:rPr>
          <w:sz w:val="20"/>
          <w:szCs w:val="20"/>
        </w:rPr>
        <w:t>случаев, предусмотренных пунктами 2.6 и 2.7 контракта</w:t>
      </w:r>
      <w:r w:rsidRPr="00850512">
        <w:rPr>
          <w:bCs/>
          <w:sz w:val="20"/>
          <w:szCs w:val="20"/>
        </w:rPr>
        <w:t xml:space="preserve">. </w:t>
      </w:r>
    </w:p>
    <w:p w:rsidR="005E422B" w:rsidRPr="00850512" w:rsidRDefault="005E422B" w:rsidP="005E422B">
      <w:pPr>
        <w:autoSpaceDE w:val="0"/>
        <w:autoSpaceDN w:val="0"/>
        <w:adjustRightInd w:val="0"/>
        <w:ind w:firstLine="709"/>
        <w:jc w:val="both"/>
        <w:rPr>
          <w:rFonts w:eastAsia="Calibri"/>
          <w:sz w:val="20"/>
          <w:szCs w:val="20"/>
          <w:lang w:eastAsia="en-US"/>
        </w:rPr>
      </w:pPr>
      <w:r w:rsidRPr="00850512">
        <w:rPr>
          <w:bCs/>
          <w:sz w:val="20"/>
          <w:szCs w:val="20"/>
        </w:rPr>
        <w:lastRenderedPageBreak/>
        <w:t>2.6. Цена контракта может быть снижена по соглашению Сторон без изменения предусмотренных контрактом объема Работ</w:t>
      </w:r>
      <w:r w:rsidRPr="00850512">
        <w:rPr>
          <w:rFonts w:eastAsia="Calibri"/>
          <w:sz w:val="20"/>
          <w:szCs w:val="20"/>
          <w:lang w:eastAsia="en-US"/>
        </w:rPr>
        <w:t>, качества Работ и используемых при выполнении Работ товаров и иных условий контракта.</w:t>
      </w:r>
    </w:p>
    <w:p w:rsidR="005E422B" w:rsidRPr="00850512" w:rsidRDefault="005E422B" w:rsidP="005E422B">
      <w:pPr>
        <w:tabs>
          <w:tab w:val="left" w:pos="709"/>
        </w:tabs>
        <w:autoSpaceDE w:val="0"/>
        <w:autoSpaceDN w:val="0"/>
        <w:adjustRightInd w:val="0"/>
        <w:ind w:firstLine="709"/>
        <w:jc w:val="both"/>
        <w:rPr>
          <w:sz w:val="20"/>
          <w:szCs w:val="20"/>
        </w:rPr>
      </w:pPr>
      <w:r w:rsidRPr="00850512">
        <w:rPr>
          <w:sz w:val="20"/>
          <w:szCs w:val="20"/>
        </w:rPr>
        <w:t>2.7. Настоящий контракт предусматривает  право Заказчика по согласованию с Подрядчиком в ходе исполнения контракта изменить не более чем на десять процентов объема предусмотренных контрактом Работ при изменении потребности в таких Работах.</w:t>
      </w:r>
    </w:p>
    <w:p w:rsidR="005E422B" w:rsidRPr="00850512" w:rsidRDefault="005E422B" w:rsidP="005E422B">
      <w:pPr>
        <w:autoSpaceDE w:val="0"/>
        <w:autoSpaceDN w:val="0"/>
        <w:adjustRightInd w:val="0"/>
        <w:ind w:firstLine="540"/>
        <w:jc w:val="both"/>
        <w:rPr>
          <w:color w:val="FF0000"/>
          <w:sz w:val="20"/>
          <w:szCs w:val="20"/>
        </w:rPr>
      </w:pPr>
      <w:r w:rsidRPr="00850512">
        <w:rPr>
          <w:sz w:val="20"/>
          <w:szCs w:val="20"/>
        </w:rPr>
        <w:t>При выполнении дополнительного объема Работ Заказчик по согласованию с Подрядчиком вправе изменить первоначальную цену контракта пропорционально дополнительному объему таких Работ, исходя из установленной в контракте цены единицы Работы, но не более чем на десять процентов цены контракта, а при внесении</w:t>
      </w:r>
      <w:r>
        <w:rPr>
          <w:sz w:val="20"/>
          <w:szCs w:val="20"/>
        </w:rPr>
        <w:t xml:space="preserve"> </w:t>
      </w:r>
      <w:r w:rsidRPr="00850512">
        <w:rPr>
          <w:sz w:val="20"/>
          <w:szCs w:val="20"/>
        </w:rPr>
        <w:t>соответствующих изменений в контракт в связи с сокращением потребности в соответствующем объеме Работ Стороны обязаны уменьшить цену контракта указанным образом.</w:t>
      </w:r>
    </w:p>
    <w:p w:rsidR="005E422B" w:rsidRPr="00850512" w:rsidRDefault="005E422B" w:rsidP="005E422B">
      <w:pPr>
        <w:widowControl w:val="0"/>
        <w:shd w:val="clear" w:color="auto" w:fill="FFFFFF"/>
        <w:tabs>
          <w:tab w:val="left" w:pos="-285"/>
        </w:tabs>
        <w:autoSpaceDE w:val="0"/>
        <w:autoSpaceDN w:val="0"/>
        <w:adjustRightInd w:val="0"/>
        <w:contextualSpacing/>
        <w:jc w:val="center"/>
        <w:rPr>
          <w:b/>
          <w:bCs/>
          <w:caps/>
          <w:sz w:val="20"/>
          <w:szCs w:val="20"/>
        </w:rPr>
      </w:pPr>
    </w:p>
    <w:p w:rsidR="005E422B" w:rsidRPr="00850512" w:rsidRDefault="005E422B" w:rsidP="005E422B">
      <w:pPr>
        <w:widowControl w:val="0"/>
        <w:shd w:val="clear" w:color="auto" w:fill="FFFFFF"/>
        <w:tabs>
          <w:tab w:val="left" w:pos="-285"/>
        </w:tabs>
        <w:autoSpaceDE w:val="0"/>
        <w:autoSpaceDN w:val="0"/>
        <w:adjustRightInd w:val="0"/>
        <w:contextualSpacing/>
        <w:jc w:val="center"/>
        <w:rPr>
          <w:b/>
          <w:bCs/>
          <w:caps/>
          <w:sz w:val="20"/>
          <w:szCs w:val="20"/>
        </w:rPr>
      </w:pPr>
      <w:r w:rsidRPr="00850512">
        <w:rPr>
          <w:b/>
          <w:bCs/>
          <w:caps/>
          <w:sz w:val="20"/>
          <w:szCs w:val="20"/>
        </w:rPr>
        <w:t>3. Порядок расчетов</w:t>
      </w:r>
    </w:p>
    <w:p w:rsidR="005E422B" w:rsidRPr="00850512" w:rsidRDefault="005E422B" w:rsidP="005E422B">
      <w:pPr>
        <w:tabs>
          <w:tab w:val="left" w:pos="709"/>
          <w:tab w:val="num" w:pos="810"/>
        </w:tabs>
        <w:ind w:firstLine="709"/>
        <w:jc w:val="both"/>
        <w:rPr>
          <w:bCs/>
          <w:sz w:val="20"/>
          <w:szCs w:val="20"/>
        </w:rPr>
      </w:pPr>
      <w:r w:rsidRPr="00850512">
        <w:rPr>
          <w:sz w:val="20"/>
          <w:szCs w:val="20"/>
        </w:rPr>
        <w:t xml:space="preserve">3.1. </w:t>
      </w:r>
      <w:r>
        <w:rPr>
          <w:sz w:val="20"/>
          <w:szCs w:val="20"/>
        </w:rPr>
        <w:t xml:space="preserve">  </w:t>
      </w:r>
      <w:r w:rsidRPr="00850512">
        <w:rPr>
          <w:bCs/>
          <w:sz w:val="20"/>
          <w:szCs w:val="20"/>
        </w:rPr>
        <w:t xml:space="preserve">Оплата за выполненные Работы осуществляется по цене, установленной п. 2.1 </w:t>
      </w:r>
      <w:r w:rsidRPr="00850512">
        <w:rPr>
          <w:sz w:val="20"/>
          <w:szCs w:val="20"/>
        </w:rPr>
        <w:t>контракта</w:t>
      </w:r>
      <w:r w:rsidRPr="00850512">
        <w:rPr>
          <w:bCs/>
          <w:sz w:val="20"/>
          <w:szCs w:val="20"/>
        </w:rPr>
        <w:t>.</w:t>
      </w:r>
    </w:p>
    <w:p w:rsidR="005E422B" w:rsidRPr="00850512" w:rsidRDefault="005E422B" w:rsidP="005E422B">
      <w:pPr>
        <w:ind w:firstLine="709"/>
        <w:jc w:val="both"/>
        <w:rPr>
          <w:sz w:val="20"/>
          <w:szCs w:val="20"/>
        </w:rPr>
      </w:pPr>
      <w:r w:rsidRPr="00850512">
        <w:rPr>
          <w:sz w:val="20"/>
          <w:szCs w:val="20"/>
        </w:rPr>
        <w:t xml:space="preserve">3.2. Оплата осуществляется путем безналичного перечисления денежных средств на расчетный счет Подрядчика </w:t>
      </w:r>
      <w:r>
        <w:rPr>
          <w:sz w:val="20"/>
          <w:szCs w:val="20"/>
        </w:rPr>
        <w:t>в течение 30 (тридцати) дней со дня</w:t>
      </w:r>
      <w:r w:rsidRPr="0065115F">
        <w:rPr>
          <w:sz w:val="20"/>
          <w:szCs w:val="20"/>
        </w:rPr>
        <w:t xml:space="preserve"> </w:t>
      </w:r>
      <w:r>
        <w:rPr>
          <w:sz w:val="20"/>
          <w:szCs w:val="20"/>
        </w:rPr>
        <w:t xml:space="preserve"> подписания акта приемки выполненных работ.</w:t>
      </w:r>
    </w:p>
    <w:p w:rsidR="005E422B" w:rsidRPr="00850512" w:rsidRDefault="005E422B" w:rsidP="005E422B">
      <w:pPr>
        <w:tabs>
          <w:tab w:val="left" w:pos="709"/>
        </w:tabs>
        <w:ind w:firstLine="709"/>
        <w:jc w:val="both"/>
        <w:rPr>
          <w:sz w:val="20"/>
          <w:szCs w:val="20"/>
        </w:rPr>
      </w:pPr>
      <w:r w:rsidRPr="00850512">
        <w:rPr>
          <w:sz w:val="20"/>
          <w:szCs w:val="20"/>
        </w:rPr>
        <w:t xml:space="preserve">3.3. Обязательство Заказчика по оплате Работ Подрядчику считается исполненным с момента списания денежных средств со счета Заказчика. </w:t>
      </w:r>
    </w:p>
    <w:p w:rsidR="005E422B" w:rsidRPr="00850512" w:rsidRDefault="005E422B" w:rsidP="005E422B">
      <w:pPr>
        <w:tabs>
          <w:tab w:val="left" w:pos="709"/>
        </w:tabs>
        <w:ind w:firstLine="709"/>
        <w:jc w:val="both"/>
        <w:rPr>
          <w:color w:val="FF0000"/>
          <w:sz w:val="20"/>
          <w:szCs w:val="20"/>
        </w:rPr>
      </w:pPr>
    </w:p>
    <w:p w:rsidR="005E422B" w:rsidRPr="00850512" w:rsidRDefault="005E422B" w:rsidP="005E422B">
      <w:pPr>
        <w:contextualSpacing/>
        <w:jc w:val="center"/>
        <w:rPr>
          <w:b/>
          <w:sz w:val="20"/>
          <w:szCs w:val="20"/>
        </w:rPr>
      </w:pPr>
      <w:r w:rsidRPr="00850512">
        <w:rPr>
          <w:b/>
          <w:sz w:val="20"/>
          <w:szCs w:val="20"/>
        </w:rPr>
        <w:t>4. ПРАВА И ОБЯЗАННОСТИ СТОРОН</w:t>
      </w:r>
    </w:p>
    <w:p w:rsidR="005E422B" w:rsidRPr="00850512" w:rsidRDefault="005E422B" w:rsidP="005E422B">
      <w:pPr>
        <w:ind w:firstLine="709"/>
        <w:contextualSpacing/>
        <w:jc w:val="both"/>
        <w:rPr>
          <w:b/>
          <w:sz w:val="20"/>
          <w:szCs w:val="20"/>
        </w:rPr>
      </w:pPr>
      <w:r w:rsidRPr="00850512">
        <w:rPr>
          <w:b/>
          <w:sz w:val="20"/>
          <w:szCs w:val="20"/>
        </w:rPr>
        <w:t>4.1. Заказчик вправе:</w:t>
      </w:r>
    </w:p>
    <w:p w:rsidR="005E422B" w:rsidRPr="00850512" w:rsidRDefault="005E422B" w:rsidP="005E422B">
      <w:pPr>
        <w:autoSpaceDE w:val="0"/>
        <w:autoSpaceDN w:val="0"/>
        <w:adjustRightInd w:val="0"/>
        <w:ind w:firstLine="709"/>
        <w:contextualSpacing/>
        <w:jc w:val="both"/>
        <w:rPr>
          <w:sz w:val="20"/>
          <w:szCs w:val="20"/>
        </w:rPr>
      </w:pPr>
      <w:r w:rsidRPr="00850512">
        <w:rPr>
          <w:sz w:val="20"/>
          <w:szCs w:val="20"/>
        </w:rPr>
        <w:t>4.1.1. Требовать от Подрядчика надлежащего исполнения обязательств в соответствии с условиями настоящего контракта.</w:t>
      </w:r>
    </w:p>
    <w:p w:rsidR="005E422B" w:rsidRPr="00850512" w:rsidRDefault="005E422B" w:rsidP="005E422B">
      <w:pPr>
        <w:autoSpaceDE w:val="0"/>
        <w:autoSpaceDN w:val="0"/>
        <w:adjustRightInd w:val="0"/>
        <w:ind w:firstLine="709"/>
        <w:contextualSpacing/>
        <w:jc w:val="both"/>
        <w:rPr>
          <w:sz w:val="20"/>
          <w:szCs w:val="20"/>
        </w:rPr>
      </w:pPr>
      <w:r w:rsidRPr="00850512">
        <w:rPr>
          <w:sz w:val="20"/>
          <w:szCs w:val="20"/>
        </w:rPr>
        <w:t>4.1.2. 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настоящим контрактом.</w:t>
      </w:r>
    </w:p>
    <w:p w:rsidR="005E422B" w:rsidRPr="00850512" w:rsidRDefault="005E422B" w:rsidP="005E422B">
      <w:pPr>
        <w:autoSpaceDE w:val="0"/>
        <w:autoSpaceDN w:val="0"/>
        <w:adjustRightInd w:val="0"/>
        <w:ind w:firstLine="709"/>
        <w:contextualSpacing/>
        <w:jc w:val="both"/>
        <w:rPr>
          <w:sz w:val="20"/>
          <w:szCs w:val="20"/>
        </w:rPr>
      </w:pPr>
      <w:r w:rsidRPr="00850512">
        <w:rPr>
          <w:sz w:val="20"/>
          <w:szCs w:val="20"/>
        </w:rPr>
        <w:t>4.1.3. Запрашивать у Подрядчика информацию о ходе и состоянии исполнения обязательств по настоящему контракту.</w:t>
      </w:r>
    </w:p>
    <w:p w:rsidR="005E422B" w:rsidRPr="00850512" w:rsidRDefault="005E422B" w:rsidP="005E422B">
      <w:pPr>
        <w:autoSpaceDE w:val="0"/>
        <w:autoSpaceDN w:val="0"/>
        <w:adjustRightInd w:val="0"/>
        <w:ind w:firstLine="709"/>
        <w:contextualSpacing/>
        <w:jc w:val="both"/>
        <w:rPr>
          <w:sz w:val="20"/>
          <w:szCs w:val="20"/>
        </w:rPr>
      </w:pPr>
      <w:r w:rsidRPr="00850512">
        <w:rPr>
          <w:sz w:val="20"/>
          <w:szCs w:val="20"/>
        </w:rPr>
        <w:t>4.1.4. Проверять ход и качество Работ, выполняемых Подрядчиком, не вмешиваясь в его деятельность.</w:t>
      </w:r>
    </w:p>
    <w:p w:rsidR="005E422B" w:rsidRPr="00850512" w:rsidRDefault="005E422B" w:rsidP="005E422B">
      <w:pPr>
        <w:autoSpaceDE w:val="0"/>
        <w:autoSpaceDN w:val="0"/>
        <w:adjustRightInd w:val="0"/>
        <w:ind w:firstLine="709"/>
        <w:contextualSpacing/>
        <w:jc w:val="both"/>
        <w:rPr>
          <w:sz w:val="20"/>
          <w:szCs w:val="20"/>
        </w:rPr>
      </w:pPr>
      <w:r w:rsidRPr="00850512">
        <w:rPr>
          <w:sz w:val="20"/>
          <w:szCs w:val="20"/>
        </w:rPr>
        <w:t>4.1.5. Ссылаться на недостатки Работ, в том числе в части объема и стоимости этих Работ, по результатам проведенных уполномоченными контрольными органами проверок.</w:t>
      </w:r>
    </w:p>
    <w:p w:rsidR="005E422B" w:rsidRPr="00850512" w:rsidRDefault="005E422B" w:rsidP="005E422B">
      <w:pPr>
        <w:ind w:firstLine="709"/>
        <w:jc w:val="both"/>
        <w:rPr>
          <w:sz w:val="20"/>
          <w:szCs w:val="20"/>
        </w:rPr>
      </w:pPr>
      <w:r w:rsidRPr="00850512">
        <w:rPr>
          <w:sz w:val="20"/>
          <w:szCs w:val="20"/>
        </w:rPr>
        <w:t>4.1.6. Для проверки соответствия качества выполняемых Работ привлекать независимых экспертов, выбор которых осуществляется в порядке, предусмотренном действующим законодательством.</w:t>
      </w:r>
    </w:p>
    <w:p w:rsidR="005E422B" w:rsidRPr="00850512" w:rsidRDefault="005E422B" w:rsidP="005E422B">
      <w:pPr>
        <w:autoSpaceDE w:val="0"/>
        <w:autoSpaceDN w:val="0"/>
        <w:adjustRightInd w:val="0"/>
        <w:ind w:firstLine="709"/>
        <w:contextualSpacing/>
        <w:jc w:val="both"/>
        <w:rPr>
          <w:sz w:val="20"/>
          <w:szCs w:val="20"/>
        </w:rPr>
      </w:pPr>
      <w:r w:rsidRPr="00850512">
        <w:rPr>
          <w:sz w:val="20"/>
          <w:szCs w:val="20"/>
        </w:rPr>
        <w:t>4.1.7. Производить соответствующие записи в журналах производства работ. Давать обязательные для исполнения Подрядчиком предписания на устранение выявленных недостатков в ходе производства работ.</w:t>
      </w:r>
    </w:p>
    <w:p w:rsidR="005E422B" w:rsidRPr="00850512" w:rsidRDefault="005E422B" w:rsidP="005E422B">
      <w:pPr>
        <w:autoSpaceDE w:val="0"/>
        <w:autoSpaceDN w:val="0"/>
        <w:adjustRightInd w:val="0"/>
        <w:ind w:firstLine="709"/>
        <w:contextualSpacing/>
        <w:jc w:val="both"/>
        <w:rPr>
          <w:sz w:val="20"/>
          <w:szCs w:val="20"/>
        </w:rPr>
      </w:pPr>
      <w:r w:rsidRPr="00850512">
        <w:rPr>
          <w:sz w:val="20"/>
          <w:szCs w:val="20"/>
        </w:rPr>
        <w:t>Предписания направляются Заказчиком в письменном виде Подрядчику с указанием даты его подписания, выявленных нарушений и сроков исполнения.</w:t>
      </w:r>
    </w:p>
    <w:p w:rsidR="005E422B" w:rsidRPr="00850512" w:rsidRDefault="005E422B" w:rsidP="005E422B">
      <w:pPr>
        <w:shd w:val="clear" w:color="auto" w:fill="FFFFFF"/>
        <w:tabs>
          <w:tab w:val="left" w:pos="720"/>
        </w:tabs>
        <w:ind w:firstLine="709"/>
        <w:contextualSpacing/>
        <w:jc w:val="both"/>
        <w:rPr>
          <w:b/>
          <w:sz w:val="20"/>
          <w:szCs w:val="20"/>
        </w:rPr>
      </w:pPr>
      <w:r w:rsidRPr="00850512">
        <w:rPr>
          <w:b/>
          <w:sz w:val="20"/>
          <w:szCs w:val="20"/>
        </w:rPr>
        <w:t>4.2. Заказчик обязан:</w:t>
      </w:r>
    </w:p>
    <w:p w:rsidR="005E422B" w:rsidRPr="00850512" w:rsidRDefault="005E422B" w:rsidP="005E422B">
      <w:pPr>
        <w:ind w:firstLine="709"/>
        <w:contextualSpacing/>
        <w:jc w:val="both"/>
        <w:rPr>
          <w:bCs/>
          <w:sz w:val="20"/>
          <w:szCs w:val="20"/>
        </w:rPr>
      </w:pPr>
      <w:r w:rsidRPr="00850512">
        <w:rPr>
          <w:bCs/>
          <w:sz w:val="20"/>
          <w:szCs w:val="20"/>
        </w:rPr>
        <w:t xml:space="preserve">4.2.1. </w:t>
      </w:r>
      <w:r w:rsidRPr="00850512">
        <w:rPr>
          <w:sz w:val="20"/>
          <w:szCs w:val="20"/>
        </w:rPr>
        <w:t>Проверять ход выполнения Работ по настоящему контракту на соответствие Работ Технической части, не вмешиваясь в деятельность Подрядчика.</w:t>
      </w:r>
    </w:p>
    <w:p w:rsidR="005E422B" w:rsidRPr="00850512" w:rsidRDefault="005E422B" w:rsidP="005E422B">
      <w:pPr>
        <w:ind w:firstLine="709"/>
        <w:contextualSpacing/>
        <w:jc w:val="both"/>
        <w:rPr>
          <w:sz w:val="20"/>
          <w:szCs w:val="20"/>
        </w:rPr>
      </w:pPr>
      <w:r w:rsidRPr="00850512">
        <w:rPr>
          <w:sz w:val="20"/>
          <w:szCs w:val="20"/>
        </w:rPr>
        <w:t>4.2.</w:t>
      </w:r>
      <w:r>
        <w:rPr>
          <w:sz w:val="20"/>
          <w:szCs w:val="20"/>
        </w:rPr>
        <w:t>2</w:t>
      </w:r>
      <w:r w:rsidRPr="00850512">
        <w:rPr>
          <w:sz w:val="20"/>
          <w:szCs w:val="20"/>
        </w:rPr>
        <w:t>. При обнаружении в ходе выполнения Работ отступлений от условий настоящего Контракта, которые могут ухудшить качество выполненных Работ, или иных недостатков, заявить об этом Подрядчику в письменной форме в течение 2 (двух) рабочих дней после обнаружения таких фактов, назначив срок их устранения.</w:t>
      </w:r>
    </w:p>
    <w:p w:rsidR="005E422B" w:rsidRPr="00850512" w:rsidRDefault="005E422B" w:rsidP="005E422B">
      <w:pPr>
        <w:ind w:firstLine="709"/>
        <w:contextualSpacing/>
        <w:jc w:val="both"/>
        <w:rPr>
          <w:sz w:val="20"/>
          <w:szCs w:val="20"/>
        </w:rPr>
      </w:pPr>
      <w:r w:rsidRPr="00850512">
        <w:rPr>
          <w:sz w:val="20"/>
          <w:szCs w:val="20"/>
        </w:rPr>
        <w:t>4.2.</w:t>
      </w:r>
      <w:r>
        <w:rPr>
          <w:sz w:val="20"/>
          <w:szCs w:val="20"/>
        </w:rPr>
        <w:t>3</w:t>
      </w:r>
      <w:r w:rsidRPr="00850512">
        <w:rPr>
          <w:sz w:val="20"/>
          <w:szCs w:val="20"/>
        </w:rPr>
        <w:t>. Рассмотреть вопрос о целесообразности и порядке продолжения выполнения Работ, при получении от Подрядчика уведомления о приостановлении выполнения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настоящим контрактом срок.</w:t>
      </w:r>
    </w:p>
    <w:p w:rsidR="005E422B" w:rsidRPr="00850512" w:rsidRDefault="005E422B" w:rsidP="005E422B">
      <w:pPr>
        <w:ind w:firstLine="709"/>
        <w:contextualSpacing/>
        <w:jc w:val="both"/>
        <w:rPr>
          <w:sz w:val="20"/>
          <w:szCs w:val="20"/>
        </w:rPr>
      </w:pPr>
      <w:r w:rsidRPr="00850512">
        <w:rPr>
          <w:sz w:val="20"/>
          <w:szCs w:val="20"/>
        </w:rPr>
        <w:t>4.2.</w:t>
      </w:r>
      <w:r>
        <w:rPr>
          <w:sz w:val="20"/>
          <w:szCs w:val="20"/>
        </w:rPr>
        <w:t>4</w:t>
      </w:r>
      <w:r w:rsidRPr="00850512">
        <w:rPr>
          <w:sz w:val="20"/>
          <w:szCs w:val="20"/>
        </w:rPr>
        <w:t xml:space="preserve">. </w:t>
      </w:r>
      <w:r w:rsidRPr="00850512">
        <w:rPr>
          <w:rFonts w:eastAsia="Calibri"/>
          <w:sz w:val="20"/>
          <w:szCs w:val="20"/>
          <w:lang w:eastAsia="en-US"/>
        </w:rPr>
        <w:t>В случае просрочки исполнения Подрядчиком обязательств (в том числе гарантийных обязательства), предусмотренных контрактом, а также в иных случаях ненадлежащего исполнения Подрядчиком обязательств, предусмотренных контрактом, н</w:t>
      </w:r>
      <w:r w:rsidRPr="00850512">
        <w:rPr>
          <w:sz w:val="20"/>
          <w:szCs w:val="20"/>
        </w:rPr>
        <w:t>аправлять Подрядчику требование об уплате в добровольном порядке сумм неустойки, предусмотренных настоящим контрактом, за неисполнение (ненадлежащее исполнение) Подрядчиком своих обязательств (в том числе гарантийных) по настоящему контракту.</w:t>
      </w:r>
    </w:p>
    <w:p w:rsidR="005E422B" w:rsidRPr="00850512" w:rsidRDefault="005E422B" w:rsidP="005E422B">
      <w:pPr>
        <w:tabs>
          <w:tab w:val="left" w:pos="709"/>
        </w:tabs>
        <w:autoSpaceDE w:val="0"/>
        <w:autoSpaceDN w:val="0"/>
        <w:adjustRightInd w:val="0"/>
        <w:ind w:firstLine="709"/>
        <w:jc w:val="both"/>
        <w:rPr>
          <w:sz w:val="20"/>
          <w:szCs w:val="20"/>
        </w:rPr>
      </w:pPr>
      <w:r w:rsidRPr="00850512">
        <w:rPr>
          <w:sz w:val="20"/>
          <w:szCs w:val="20"/>
        </w:rPr>
        <w:t>4.2.</w:t>
      </w:r>
      <w:r>
        <w:rPr>
          <w:sz w:val="20"/>
          <w:szCs w:val="20"/>
        </w:rPr>
        <w:t>5</w:t>
      </w:r>
      <w:r w:rsidRPr="00850512">
        <w:rPr>
          <w:sz w:val="20"/>
          <w:szCs w:val="20"/>
        </w:rPr>
        <w:t>. При направлении в суд искового заявления с требованиями о расторжении контракта  одновременно заявлять требования об оплате неустойки, рассчитанной в соответствии с положениями законодательства и условиями контракта, если на момент подачи такого заявления имелись основания для взыскания неустойки и такая неустойка не была оплачена в соответствии с п.9.4 настоящего контракта либо отсутствовала возможность для оплаты по контракту в соответствии с п.9.4 настоящего Контракта.</w:t>
      </w:r>
    </w:p>
    <w:p w:rsidR="005E422B" w:rsidRPr="00850512" w:rsidRDefault="005E422B" w:rsidP="005E422B">
      <w:pPr>
        <w:ind w:firstLine="709"/>
        <w:contextualSpacing/>
        <w:jc w:val="both"/>
        <w:rPr>
          <w:sz w:val="20"/>
          <w:szCs w:val="20"/>
        </w:rPr>
      </w:pPr>
      <w:r w:rsidRPr="00850512">
        <w:rPr>
          <w:sz w:val="20"/>
          <w:szCs w:val="20"/>
        </w:rPr>
        <w:t>4.2.</w:t>
      </w:r>
      <w:r>
        <w:rPr>
          <w:sz w:val="20"/>
          <w:szCs w:val="20"/>
        </w:rPr>
        <w:t>6</w:t>
      </w:r>
      <w:r w:rsidRPr="00850512">
        <w:rPr>
          <w:sz w:val="20"/>
          <w:szCs w:val="20"/>
        </w:rPr>
        <w:t>. В случае если окончание срока действия контракта повлекло прекращение обязательств Сторон по контракту, но при этом имеются основания, требовать от Подрядчика  оплаты неустойки (штрафа, пени) за неисполнение или ненадлежащее исполнение обязательств по контракту (в случае если оплата по контракту не была произведена в соответствии с п.9.4 настоящего контракта):</w:t>
      </w:r>
    </w:p>
    <w:p w:rsidR="005E422B" w:rsidRPr="00850512" w:rsidRDefault="005E422B" w:rsidP="005E422B">
      <w:pPr>
        <w:ind w:firstLine="709"/>
        <w:contextualSpacing/>
        <w:jc w:val="both"/>
        <w:rPr>
          <w:sz w:val="20"/>
          <w:szCs w:val="20"/>
        </w:rPr>
      </w:pPr>
      <w:r w:rsidRPr="00850512">
        <w:rPr>
          <w:sz w:val="20"/>
          <w:szCs w:val="20"/>
        </w:rPr>
        <w:t>4.2.</w:t>
      </w:r>
      <w:r>
        <w:rPr>
          <w:sz w:val="20"/>
          <w:szCs w:val="20"/>
        </w:rPr>
        <w:t>6</w:t>
      </w:r>
      <w:r w:rsidRPr="00850512">
        <w:rPr>
          <w:sz w:val="20"/>
          <w:szCs w:val="20"/>
        </w:rPr>
        <w:t>.1. В течение 10 дней с даты окончания срока действия контракта направить Подрядчику претензионное письмо с требованием оплаты в течение 30 дней с даты получения претензионного письма неустойки (штрафа, пени), рассчитанной в соответствии с требованиями законодательства и условиями контракта за весь период просрочки исполнения.</w:t>
      </w:r>
    </w:p>
    <w:p w:rsidR="005E422B" w:rsidRPr="00850512" w:rsidRDefault="005E422B" w:rsidP="005E422B">
      <w:pPr>
        <w:ind w:firstLine="709"/>
        <w:jc w:val="both"/>
        <w:rPr>
          <w:sz w:val="20"/>
          <w:szCs w:val="20"/>
        </w:rPr>
      </w:pPr>
      <w:r w:rsidRPr="00850512">
        <w:rPr>
          <w:sz w:val="20"/>
          <w:szCs w:val="20"/>
        </w:rPr>
        <w:lastRenderedPageBreak/>
        <w:t>4.2.</w:t>
      </w:r>
      <w:r>
        <w:rPr>
          <w:sz w:val="20"/>
          <w:szCs w:val="20"/>
        </w:rPr>
        <w:t>6</w:t>
      </w:r>
      <w:r w:rsidRPr="00850512">
        <w:rPr>
          <w:sz w:val="20"/>
          <w:szCs w:val="20"/>
        </w:rPr>
        <w:t>.2. При неоплате в установленный срок Подрядчиком неустойки не позднее 10 дней с даты истечения срока для оплаты неустойки, указанного в претензионном письме, направить в суд исковое заявление с требованием об оплате неустойки, рассчитанной в соответствии с требованиями законодательства и условиями контракта.</w:t>
      </w:r>
    </w:p>
    <w:p w:rsidR="005E422B" w:rsidRPr="00850512" w:rsidRDefault="005E422B" w:rsidP="005E422B">
      <w:pPr>
        <w:ind w:firstLine="709"/>
        <w:jc w:val="both"/>
        <w:rPr>
          <w:sz w:val="20"/>
          <w:szCs w:val="20"/>
        </w:rPr>
      </w:pPr>
      <w:r w:rsidRPr="00850512">
        <w:rPr>
          <w:sz w:val="20"/>
          <w:szCs w:val="20"/>
        </w:rPr>
        <w:t>4.2.</w:t>
      </w:r>
      <w:r>
        <w:rPr>
          <w:sz w:val="20"/>
          <w:szCs w:val="20"/>
        </w:rPr>
        <w:t>7</w:t>
      </w:r>
      <w:r w:rsidRPr="00850512">
        <w:rPr>
          <w:sz w:val="20"/>
          <w:szCs w:val="20"/>
        </w:rPr>
        <w:t>. Заказчик обязан провести экспертизу для проверки предоставленных Подрядчиком результатов, предусмотренных контрактом, в части их соответствия условиям контракта.</w:t>
      </w:r>
    </w:p>
    <w:p w:rsidR="005E422B" w:rsidRPr="00850512" w:rsidRDefault="005E422B" w:rsidP="005E422B">
      <w:pPr>
        <w:ind w:firstLine="709"/>
        <w:jc w:val="both"/>
        <w:rPr>
          <w:color w:val="FF0000"/>
          <w:sz w:val="20"/>
          <w:szCs w:val="20"/>
        </w:rPr>
      </w:pPr>
      <w:r w:rsidRPr="00850512">
        <w:rPr>
          <w:sz w:val="20"/>
          <w:szCs w:val="20"/>
        </w:rPr>
        <w:t>4.2.</w:t>
      </w:r>
      <w:r>
        <w:rPr>
          <w:sz w:val="20"/>
          <w:szCs w:val="20"/>
        </w:rPr>
        <w:t>8</w:t>
      </w:r>
      <w:r w:rsidRPr="00850512">
        <w:rPr>
          <w:sz w:val="20"/>
          <w:szCs w:val="20"/>
        </w:rPr>
        <w:t>. Осуществлять контроль за исполнением Подрядчиком условий контракта в соответствии с законодательством Российской Федерации.</w:t>
      </w:r>
    </w:p>
    <w:p w:rsidR="005E422B" w:rsidRPr="00850512" w:rsidRDefault="005E422B" w:rsidP="005E422B">
      <w:pPr>
        <w:tabs>
          <w:tab w:val="left" w:pos="709"/>
        </w:tabs>
        <w:autoSpaceDE w:val="0"/>
        <w:autoSpaceDN w:val="0"/>
        <w:adjustRightInd w:val="0"/>
        <w:ind w:firstLine="709"/>
        <w:jc w:val="both"/>
        <w:rPr>
          <w:b/>
          <w:sz w:val="20"/>
          <w:szCs w:val="20"/>
        </w:rPr>
      </w:pPr>
      <w:r w:rsidRPr="00850512">
        <w:rPr>
          <w:b/>
          <w:sz w:val="20"/>
          <w:szCs w:val="20"/>
        </w:rPr>
        <w:t>4.3. Подрядчик вправе:</w:t>
      </w:r>
    </w:p>
    <w:p w:rsidR="005E422B" w:rsidRPr="00850512" w:rsidRDefault="005E422B" w:rsidP="005E422B">
      <w:pPr>
        <w:ind w:firstLine="709"/>
        <w:contextualSpacing/>
        <w:jc w:val="both"/>
        <w:rPr>
          <w:sz w:val="20"/>
          <w:szCs w:val="20"/>
        </w:rPr>
      </w:pPr>
      <w:r w:rsidRPr="00850512">
        <w:rPr>
          <w:sz w:val="20"/>
          <w:szCs w:val="20"/>
        </w:rPr>
        <w:t xml:space="preserve">4.3.1. Потребовать указаний и разъяснений по любому вопросу, связанному с выполнением  Работ по контракту. Требования Подрядчика представляются в письменном виде, должны регистрироваться и храниться Заказчиком на протяжении срока действия контракта. Копии требований хранятся у Подрядчика. </w:t>
      </w:r>
    </w:p>
    <w:p w:rsidR="005E422B" w:rsidRDefault="005E422B" w:rsidP="005E422B">
      <w:pPr>
        <w:autoSpaceDE w:val="0"/>
        <w:autoSpaceDN w:val="0"/>
        <w:adjustRightInd w:val="0"/>
        <w:ind w:firstLine="709"/>
        <w:contextualSpacing/>
        <w:jc w:val="both"/>
        <w:rPr>
          <w:sz w:val="20"/>
          <w:szCs w:val="20"/>
        </w:rPr>
      </w:pPr>
      <w:r w:rsidRPr="00850512">
        <w:rPr>
          <w:sz w:val="20"/>
          <w:szCs w:val="20"/>
        </w:rPr>
        <w:t>4.3.</w:t>
      </w:r>
      <w:r>
        <w:rPr>
          <w:sz w:val="20"/>
          <w:szCs w:val="20"/>
        </w:rPr>
        <w:t>2</w:t>
      </w:r>
      <w:r w:rsidRPr="00850512">
        <w:rPr>
          <w:sz w:val="20"/>
          <w:szCs w:val="20"/>
        </w:rPr>
        <w:t>. Завершить Работы в более короткий срок, чем предусмотрено настоящим контрактом по согласованию с Заказчиком.</w:t>
      </w:r>
    </w:p>
    <w:p w:rsidR="005E422B" w:rsidRPr="00850512" w:rsidRDefault="005E422B" w:rsidP="005E422B">
      <w:pPr>
        <w:autoSpaceDE w:val="0"/>
        <w:autoSpaceDN w:val="0"/>
        <w:adjustRightInd w:val="0"/>
        <w:ind w:firstLine="709"/>
        <w:contextualSpacing/>
        <w:jc w:val="both"/>
        <w:rPr>
          <w:sz w:val="20"/>
          <w:szCs w:val="20"/>
        </w:rPr>
      </w:pPr>
      <w:r>
        <w:rPr>
          <w:rFonts w:eastAsiaTheme="minorHAnsi"/>
          <w:sz w:val="20"/>
          <w:szCs w:val="20"/>
          <w:highlight w:val="yellow"/>
          <w:lang w:eastAsia="en-US"/>
        </w:rPr>
        <w:t xml:space="preserve">4.3.3. </w:t>
      </w:r>
      <w:r w:rsidRPr="00344BBB">
        <w:rPr>
          <w:rFonts w:eastAsiaTheme="minorHAnsi"/>
          <w:sz w:val="20"/>
          <w:szCs w:val="20"/>
          <w:highlight w:val="yellow"/>
          <w:lang w:eastAsia="en-US"/>
        </w:rPr>
        <w:t>В случае неисполнения или ненадлежащего исполнения с</w:t>
      </w:r>
      <w:r>
        <w:rPr>
          <w:rFonts w:eastAsiaTheme="minorHAnsi"/>
          <w:sz w:val="20"/>
          <w:szCs w:val="20"/>
          <w:highlight w:val="yellow"/>
          <w:lang w:eastAsia="en-US"/>
        </w:rPr>
        <w:t>убподрядчиком,</w:t>
      </w:r>
      <w:r w:rsidRPr="005022AE">
        <w:rPr>
          <w:rFonts w:eastAsiaTheme="minorHAnsi"/>
          <w:sz w:val="20"/>
          <w:szCs w:val="20"/>
          <w:highlight w:val="yellow"/>
          <w:lang w:eastAsia="en-US"/>
        </w:rPr>
        <w:t xml:space="preserve"> </w:t>
      </w:r>
      <w:r>
        <w:rPr>
          <w:rFonts w:eastAsiaTheme="minorHAnsi"/>
          <w:sz w:val="20"/>
          <w:szCs w:val="20"/>
          <w:highlight w:val="yellow"/>
          <w:lang w:eastAsia="en-US"/>
        </w:rPr>
        <w:t>предусмотренным пунктом 4.4.3 настоящего контракта,</w:t>
      </w:r>
      <w:r w:rsidRPr="00344BBB">
        <w:rPr>
          <w:rFonts w:eastAsiaTheme="minorHAnsi"/>
          <w:sz w:val="20"/>
          <w:szCs w:val="20"/>
          <w:highlight w:val="yellow"/>
          <w:lang w:eastAsia="en-US"/>
        </w:rPr>
        <w:t xml:space="preserve"> обязательств, предусмотренных договором, заключенным с </w:t>
      </w:r>
      <w:r>
        <w:rPr>
          <w:rFonts w:eastAsiaTheme="minorHAnsi"/>
          <w:sz w:val="20"/>
          <w:szCs w:val="20"/>
          <w:highlight w:val="yellow"/>
          <w:lang w:eastAsia="en-US"/>
        </w:rPr>
        <w:t>Подрядчиком</w:t>
      </w:r>
      <w:r w:rsidRPr="00344BBB">
        <w:rPr>
          <w:rFonts w:eastAsiaTheme="minorHAnsi"/>
          <w:sz w:val="20"/>
          <w:szCs w:val="20"/>
          <w:highlight w:val="yellow"/>
          <w:lang w:eastAsia="en-US"/>
        </w:rPr>
        <w:t>, осуществлять замену с</w:t>
      </w:r>
      <w:r>
        <w:rPr>
          <w:rFonts w:eastAsiaTheme="minorHAnsi"/>
          <w:sz w:val="20"/>
          <w:szCs w:val="20"/>
          <w:highlight w:val="yellow"/>
          <w:lang w:eastAsia="en-US"/>
        </w:rPr>
        <w:t>убподрядчика</w:t>
      </w:r>
      <w:r w:rsidRPr="00344BBB">
        <w:rPr>
          <w:rFonts w:eastAsiaTheme="minorHAnsi"/>
          <w:sz w:val="20"/>
          <w:szCs w:val="20"/>
          <w:highlight w:val="yellow"/>
          <w:lang w:eastAsia="en-US"/>
        </w:rPr>
        <w:t>, с которым ранее был заключен договор, на другого с</w:t>
      </w:r>
      <w:r>
        <w:rPr>
          <w:rFonts w:eastAsiaTheme="minorHAnsi"/>
          <w:sz w:val="20"/>
          <w:szCs w:val="20"/>
          <w:highlight w:val="yellow"/>
          <w:lang w:eastAsia="en-US"/>
        </w:rPr>
        <w:t>убподрядчика</w:t>
      </w:r>
      <w:r w:rsidRPr="00344BBB">
        <w:rPr>
          <w:rFonts w:eastAsiaTheme="minorHAnsi"/>
          <w:sz w:val="20"/>
          <w:szCs w:val="20"/>
          <w:highlight w:val="yellow"/>
          <w:lang w:eastAsia="en-US"/>
        </w:rPr>
        <w:t>.</w:t>
      </w:r>
    </w:p>
    <w:p w:rsidR="005E422B" w:rsidRPr="00850512" w:rsidRDefault="005E422B" w:rsidP="005E422B">
      <w:pPr>
        <w:shd w:val="clear" w:color="auto" w:fill="FFFFFF"/>
        <w:tabs>
          <w:tab w:val="left" w:leader="underscore" w:pos="10598"/>
        </w:tabs>
        <w:ind w:firstLine="709"/>
        <w:contextualSpacing/>
        <w:jc w:val="both"/>
        <w:rPr>
          <w:b/>
          <w:sz w:val="20"/>
          <w:szCs w:val="20"/>
        </w:rPr>
      </w:pPr>
      <w:r w:rsidRPr="00850512">
        <w:rPr>
          <w:b/>
          <w:sz w:val="20"/>
          <w:szCs w:val="20"/>
        </w:rPr>
        <w:t>4.4. Подрядчик обязан:</w:t>
      </w:r>
    </w:p>
    <w:p w:rsidR="005E422B" w:rsidRPr="00850512" w:rsidRDefault="005E422B" w:rsidP="005E422B">
      <w:pPr>
        <w:pStyle w:val="a3"/>
        <w:spacing w:after="0"/>
        <w:ind w:firstLine="709"/>
        <w:contextualSpacing/>
        <w:rPr>
          <w:bCs/>
          <w:sz w:val="20"/>
        </w:rPr>
      </w:pPr>
      <w:r w:rsidRPr="00850512">
        <w:rPr>
          <w:bCs/>
          <w:sz w:val="20"/>
        </w:rPr>
        <w:t>4.4.1. До начала выполнения Работ предоставить Заказчику информацию о представителе Подрядчика, ответственного за проведение Работ, совместно с подтверждающими его права документами (Приказ, доверенность).</w:t>
      </w:r>
    </w:p>
    <w:p w:rsidR="005E422B" w:rsidRPr="00850512" w:rsidRDefault="005E422B" w:rsidP="005E422B">
      <w:pPr>
        <w:tabs>
          <w:tab w:val="left" w:leader="underscore" w:pos="10598"/>
        </w:tabs>
        <w:ind w:firstLine="709"/>
        <w:contextualSpacing/>
        <w:jc w:val="both"/>
        <w:rPr>
          <w:sz w:val="20"/>
          <w:szCs w:val="20"/>
        </w:rPr>
      </w:pPr>
      <w:r w:rsidRPr="00850512">
        <w:rPr>
          <w:sz w:val="20"/>
          <w:szCs w:val="20"/>
        </w:rPr>
        <w:t>4.4.2. Выполнить все Работы, предусмотренные по настоящему контракту, в соответствии с Техническим заданием, в сроки, установленные в настоящем контракте.</w:t>
      </w:r>
    </w:p>
    <w:p w:rsidR="005E422B" w:rsidRPr="006A5ADD" w:rsidRDefault="005E422B" w:rsidP="005E422B">
      <w:pPr>
        <w:tabs>
          <w:tab w:val="left" w:pos="284"/>
        </w:tabs>
        <w:ind w:firstLine="709"/>
        <w:jc w:val="both"/>
        <w:rPr>
          <w:sz w:val="20"/>
          <w:szCs w:val="20"/>
          <w:highlight w:val="yellow"/>
        </w:rPr>
      </w:pPr>
      <w:r>
        <w:rPr>
          <w:rFonts w:eastAsia="Calibri"/>
          <w:sz w:val="20"/>
          <w:szCs w:val="20"/>
          <w:lang w:eastAsia="en-US"/>
        </w:rPr>
        <w:t>4.4.3.</w:t>
      </w:r>
      <w:r>
        <w:rPr>
          <w:sz w:val="20"/>
          <w:szCs w:val="20"/>
        </w:rPr>
        <w:t xml:space="preserve"> </w:t>
      </w:r>
      <w:r w:rsidRPr="006A5ADD">
        <w:rPr>
          <w:sz w:val="20"/>
          <w:szCs w:val="20"/>
          <w:highlight w:val="yellow"/>
        </w:rPr>
        <w:t>Привлечь к исполнению данного муниципального контракта с</w:t>
      </w:r>
      <w:r>
        <w:rPr>
          <w:sz w:val="20"/>
          <w:szCs w:val="20"/>
          <w:highlight w:val="yellow"/>
        </w:rPr>
        <w:t xml:space="preserve">убподрядчиков </w:t>
      </w:r>
      <w:r w:rsidRPr="006A5ADD">
        <w:rPr>
          <w:sz w:val="20"/>
          <w:szCs w:val="20"/>
          <w:highlight w:val="yellow"/>
        </w:rPr>
        <w:t xml:space="preserve">из числа субъектов малого предпринимательства или социально ориентированных некоммерческих организаций (определяются в соответствии с Федеральными законами «О развитии малого и среднего предпринимательства в Российской Федерации» №209-ФЗ от 24.07.2007, «О некоммерческий организациях» №7-ФЗ от 12.01.1996) в размере 50 % от цены контракта, в случае если </w:t>
      </w:r>
      <w:r>
        <w:rPr>
          <w:sz w:val="20"/>
          <w:szCs w:val="20"/>
          <w:highlight w:val="yellow"/>
        </w:rPr>
        <w:t>Подрядчик</w:t>
      </w:r>
      <w:r w:rsidRPr="006A5ADD">
        <w:rPr>
          <w:sz w:val="20"/>
          <w:szCs w:val="20"/>
          <w:highlight w:val="yellow"/>
        </w:rPr>
        <w:t xml:space="preserve"> не является субъектом малого предпринимательства или социально ориентированной некоммерческой организацией.</w:t>
      </w:r>
    </w:p>
    <w:p w:rsidR="005E422B" w:rsidRPr="006A5ADD" w:rsidRDefault="005E422B" w:rsidP="005E422B">
      <w:pPr>
        <w:autoSpaceDE w:val="0"/>
        <w:autoSpaceDN w:val="0"/>
        <w:adjustRightInd w:val="0"/>
        <w:ind w:firstLine="540"/>
        <w:jc w:val="both"/>
        <w:rPr>
          <w:rFonts w:eastAsiaTheme="minorHAnsi"/>
          <w:sz w:val="20"/>
          <w:szCs w:val="20"/>
          <w:highlight w:val="yellow"/>
          <w:lang w:eastAsia="en-US"/>
        </w:rPr>
      </w:pPr>
      <w:r w:rsidRPr="00FE3750">
        <w:rPr>
          <w:sz w:val="20"/>
          <w:szCs w:val="20"/>
        </w:rPr>
        <w:t>4.4.4.</w:t>
      </w:r>
      <w:r>
        <w:rPr>
          <w:color w:val="FF0000"/>
          <w:sz w:val="20"/>
          <w:szCs w:val="20"/>
        </w:rPr>
        <w:t xml:space="preserve"> </w:t>
      </w:r>
      <w:r w:rsidRPr="006A5ADD">
        <w:rPr>
          <w:sz w:val="20"/>
          <w:szCs w:val="20"/>
          <w:highlight w:val="yellow"/>
        </w:rPr>
        <w:t xml:space="preserve">В случае если </w:t>
      </w:r>
      <w:r>
        <w:rPr>
          <w:sz w:val="20"/>
          <w:szCs w:val="20"/>
          <w:highlight w:val="yellow"/>
        </w:rPr>
        <w:t>Подрядчик</w:t>
      </w:r>
      <w:r w:rsidRPr="006A5ADD">
        <w:rPr>
          <w:sz w:val="20"/>
          <w:szCs w:val="20"/>
          <w:highlight w:val="yellow"/>
        </w:rPr>
        <w:t xml:space="preserve"> не является субъектом малого предпринимательства или социально ориентированной некоммерческой организацией в</w:t>
      </w:r>
      <w:r w:rsidRPr="006A5ADD">
        <w:rPr>
          <w:rFonts w:eastAsiaTheme="minorHAnsi"/>
          <w:sz w:val="20"/>
          <w:szCs w:val="20"/>
          <w:highlight w:val="yellow"/>
          <w:lang w:eastAsia="en-US"/>
        </w:rPr>
        <w:t xml:space="preserve"> срок не более 5 рабочих дней со дня заключения договора с с</w:t>
      </w:r>
      <w:r>
        <w:rPr>
          <w:rFonts w:eastAsiaTheme="minorHAnsi"/>
          <w:sz w:val="20"/>
          <w:szCs w:val="20"/>
          <w:highlight w:val="yellow"/>
          <w:lang w:eastAsia="en-US"/>
        </w:rPr>
        <w:t>убподрядчиком</w:t>
      </w:r>
      <w:r w:rsidRPr="006A5ADD">
        <w:rPr>
          <w:rFonts w:eastAsiaTheme="minorHAnsi"/>
          <w:sz w:val="20"/>
          <w:szCs w:val="20"/>
          <w:highlight w:val="yellow"/>
          <w:lang w:eastAsia="en-US"/>
        </w:rPr>
        <w:t xml:space="preserve"> представить Заказчику:</w:t>
      </w:r>
    </w:p>
    <w:p w:rsidR="005E422B" w:rsidRPr="006A5ADD" w:rsidRDefault="005E422B" w:rsidP="005E422B">
      <w:pPr>
        <w:autoSpaceDE w:val="0"/>
        <w:autoSpaceDN w:val="0"/>
        <w:adjustRightInd w:val="0"/>
        <w:ind w:firstLine="540"/>
        <w:jc w:val="both"/>
        <w:rPr>
          <w:rFonts w:eastAsiaTheme="minorHAnsi"/>
          <w:sz w:val="20"/>
          <w:szCs w:val="20"/>
          <w:highlight w:val="yellow"/>
          <w:lang w:eastAsia="en-US"/>
        </w:rPr>
      </w:pPr>
      <w:r w:rsidRPr="006A5ADD">
        <w:rPr>
          <w:rFonts w:eastAsiaTheme="minorHAnsi"/>
          <w:sz w:val="20"/>
          <w:szCs w:val="20"/>
          <w:highlight w:val="yellow"/>
          <w:lang w:eastAsia="en-US"/>
        </w:rPr>
        <w:t>а) декларацию о принадлежности с</w:t>
      </w:r>
      <w:r>
        <w:rPr>
          <w:rFonts w:eastAsiaTheme="minorHAnsi"/>
          <w:sz w:val="20"/>
          <w:szCs w:val="20"/>
          <w:highlight w:val="yellow"/>
          <w:lang w:eastAsia="en-US"/>
        </w:rPr>
        <w:t>убподрядчика</w:t>
      </w:r>
      <w:r w:rsidRPr="006A5ADD">
        <w:rPr>
          <w:rFonts w:eastAsiaTheme="minorHAnsi"/>
          <w:sz w:val="20"/>
          <w:szCs w:val="20"/>
          <w:highlight w:val="yellow"/>
          <w:lang w:eastAsia="en-US"/>
        </w:rPr>
        <w:t xml:space="preserve">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5E422B" w:rsidRDefault="005E422B" w:rsidP="005E422B">
      <w:pPr>
        <w:autoSpaceDE w:val="0"/>
        <w:autoSpaceDN w:val="0"/>
        <w:adjustRightInd w:val="0"/>
        <w:ind w:firstLine="540"/>
        <w:jc w:val="both"/>
        <w:rPr>
          <w:rFonts w:eastAsiaTheme="minorHAnsi"/>
          <w:sz w:val="20"/>
          <w:szCs w:val="20"/>
          <w:highlight w:val="yellow"/>
          <w:lang w:eastAsia="en-US"/>
        </w:rPr>
      </w:pPr>
      <w:r w:rsidRPr="006A5ADD">
        <w:rPr>
          <w:rFonts w:eastAsiaTheme="minorHAnsi"/>
          <w:sz w:val="20"/>
          <w:szCs w:val="20"/>
          <w:highlight w:val="yellow"/>
          <w:lang w:eastAsia="en-US"/>
        </w:rPr>
        <w:t>б) копию договора (договоров), заключенного с с</w:t>
      </w:r>
      <w:r>
        <w:rPr>
          <w:rFonts w:eastAsiaTheme="minorHAnsi"/>
          <w:sz w:val="20"/>
          <w:szCs w:val="20"/>
          <w:highlight w:val="yellow"/>
          <w:lang w:eastAsia="en-US"/>
        </w:rPr>
        <w:t>убподрядчиком</w:t>
      </w:r>
      <w:r w:rsidRPr="006A5ADD">
        <w:rPr>
          <w:rFonts w:eastAsiaTheme="minorHAnsi"/>
          <w:sz w:val="20"/>
          <w:szCs w:val="20"/>
          <w:highlight w:val="yellow"/>
          <w:lang w:eastAsia="en-US"/>
        </w:rPr>
        <w:t xml:space="preserve">, заверенную </w:t>
      </w:r>
      <w:r>
        <w:rPr>
          <w:rFonts w:eastAsiaTheme="minorHAnsi"/>
          <w:sz w:val="20"/>
          <w:szCs w:val="20"/>
          <w:highlight w:val="yellow"/>
          <w:lang w:eastAsia="en-US"/>
        </w:rPr>
        <w:t>Подрядчиком</w:t>
      </w:r>
      <w:r w:rsidRPr="006A5ADD">
        <w:rPr>
          <w:rFonts w:eastAsiaTheme="minorHAnsi"/>
          <w:sz w:val="20"/>
          <w:szCs w:val="20"/>
          <w:highlight w:val="yellow"/>
          <w:lang w:eastAsia="en-US"/>
        </w:rPr>
        <w:t>.</w:t>
      </w:r>
    </w:p>
    <w:p w:rsidR="005E422B" w:rsidRDefault="005E422B" w:rsidP="005E422B">
      <w:pPr>
        <w:autoSpaceDE w:val="0"/>
        <w:autoSpaceDN w:val="0"/>
        <w:adjustRightInd w:val="0"/>
        <w:ind w:firstLine="540"/>
        <w:jc w:val="both"/>
        <w:rPr>
          <w:rFonts w:eastAsiaTheme="minorHAnsi"/>
          <w:sz w:val="20"/>
          <w:szCs w:val="20"/>
          <w:highlight w:val="yellow"/>
          <w:lang w:eastAsia="en-US"/>
        </w:rPr>
      </w:pPr>
      <w:r>
        <w:rPr>
          <w:rFonts w:eastAsiaTheme="minorHAnsi"/>
          <w:sz w:val="20"/>
          <w:szCs w:val="20"/>
          <w:highlight w:val="yellow"/>
          <w:lang w:eastAsia="en-US"/>
        </w:rPr>
        <w:t xml:space="preserve">4.4.5. </w:t>
      </w:r>
      <w:r w:rsidRPr="006A5ADD">
        <w:rPr>
          <w:rFonts w:eastAsiaTheme="minorHAnsi"/>
          <w:sz w:val="20"/>
          <w:szCs w:val="20"/>
          <w:highlight w:val="yellow"/>
          <w:lang w:eastAsia="en-US"/>
        </w:rPr>
        <w:t>В случае замены с</w:t>
      </w:r>
      <w:r>
        <w:rPr>
          <w:rFonts w:eastAsiaTheme="minorHAnsi"/>
          <w:sz w:val="20"/>
          <w:szCs w:val="20"/>
          <w:highlight w:val="yellow"/>
          <w:lang w:eastAsia="en-US"/>
        </w:rPr>
        <w:t>убподрядчика, предусмотренного пунктом 4.4.3. настоящего контракта,</w:t>
      </w:r>
      <w:r w:rsidRPr="006A5ADD">
        <w:rPr>
          <w:rFonts w:eastAsiaTheme="minorHAnsi"/>
          <w:sz w:val="20"/>
          <w:szCs w:val="20"/>
          <w:highlight w:val="yellow"/>
          <w:lang w:eastAsia="en-US"/>
        </w:rPr>
        <w:t xml:space="preserve"> на этапе исполнения контракта на другого с</w:t>
      </w:r>
      <w:r>
        <w:rPr>
          <w:rFonts w:eastAsiaTheme="minorHAnsi"/>
          <w:sz w:val="20"/>
          <w:szCs w:val="20"/>
          <w:highlight w:val="yellow"/>
          <w:lang w:eastAsia="en-US"/>
        </w:rPr>
        <w:t>убподрядчика</w:t>
      </w:r>
      <w:r w:rsidRPr="006A5ADD">
        <w:rPr>
          <w:rFonts w:eastAsiaTheme="minorHAnsi"/>
          <w:sz w:val="20"/>
          <w:szCs w:val="20"/>
          <w:highlight w:val="yellow"/>
          <w:lang w:eastAsia="en-US"/>
        </w:rPr>
        <w:t xml:space="preserve"> представлять заказчику документы, указанные в </w:t>
      </w:r>
      <w:hyperlink r:id="rId22" w:history="1">
        <w:r>
          <w:rPr>
            <w:rFonts w:eastAsiaTheme="minorHAnsi"/>
            <w:color w:val="0000FF"/>
            <w:sz w:val="20"/>
            <w:szCs w:val="20"/>
            <w:highlight w:val="yellow"/>
            <w:lang w:eastAsia="en-US"/>
          </w:rPr>
          <w:t xml:space="preserve">пункте </w:t>
        </w:r>
        <w:r>
          <w:rPr>
            <w:rFonts w:eastAsiaTheme="minorHAnsi"/>
            <w:color w:val="0000FF"/>
            <w:sz w:val="20"/>
            <w:szCs w:val="20"/>
            <w:lang w:eastAsia="en-US"/>
          </w:rPr>
          <w:t>4.4.4.</w:t>
        </w:r>
      </w:hyperlink>
      <w:r w:rsidRPr="006A5ADD">
        <w:rPr>
          <w:rFonts w:eastAsiaTheme="minorHAnsi"/>
          <w:sz w:val="20"/>
          <w:szCs w:val="20"/>
          <w:highlight w:val="yellow"/>
          <w:lang w:eastAsia="en-US"/>
        </w:rPr>
        <w:t xml:space="preserve"> настоящего </w:t>
      </w:r>
      <w:r>
        <w:rPr>
          <w:rFonts w:eastAsiaTheme="minorHAnsi"/>
          <w:sz w:val="20"/>
          <w:szCs w:val="20"/>
          <w:highlight w:val="yellow"/>
          <w:lang w:eastAsia="en-US"/>
        </w:rPr>
        <w:t>контракта</w:t>
      </w:r>
      <w:r w:rsidRPr="006A5ADD">
        <w:rPr>
          <w:rFonts w:eastAsiaTheme="minorHAnsi"/>
          <w:sz w:val="20"/>
          <w:szCs w:val="20"/>
          <w:highlight w:val="yellow"/>
          <w:lang w:eastAsia="en-US"/>
        </w:rPr>
        <w:t xml:space="preserve">, в течение 5 дней со дня заключения договора с новым </w:t>
      </w:r>
      <w:r>
        <w:rPr>
          <w:rFonts w:eastAsiaTheme="minorHAnsi"/>
          <w:sz w:val="20"/>
          <w:szCs w:val="20"/>
          <w:highlight w:val="yellow"/>
          <w:lang w:eastAsia="en-US"/>
        </w:rPr>
        <w:t>субподрядчиком.</w:t>
      </w:r>
    </w:p>
    <w:p w:rsidR="005E422B" w:rsidRPr="006A5ADD" w:rsidRDefault="005E422B" w:rsidP="005E422B">
      <w:pPr>
        <w:autoSpaceDE w:val="0"/>
        <w:autoSpaceDN w:val="0"/>
        <w:adjustRightInd w:val="0"/>
        <w:ind w:firstLine="540"/>
        <w:jc w:val="both"/>
        <w:rPr>
          <w:rFonts w:eastAsiaTheme="minorHAnsi"/>
          <w:sz w:val="20"/>
          <w:szCs w:val="20"/>
          <w:highlight w:val="yellow"/>
          <w:lang w:eastAsia="en-US"/>
        </w:rPr>
      </w:pPr>
      <w:r>
        <w:rPr>
          <w:rFonts w:eastAsiaTheme="minorHAnsi"/>
          <w:sz w:val="20"/>
          <w:szCs w:val="20"/>
          <w:highlight w:val="yellow"/>
          <w:lang w:eastAsia="en-US"/>
        </w:rPr>
        <w:t xml:space="preserve">4.4.6. </w:t>
      </w:r>
      <w:r w:rsidRPr="006A5ADD">
        <w:rPr>
          <w:rFonts w:eastAsiaTheme="minorHAnsi"/>
          <w:sz w:val="20"/>
          <w:szCs w:val="20"/>
          <w:highlight w:val="yellow"/>
          <w:lang w:eastAsia="en-US"/>
        </w:rPr>
        <w:t xml:space="preserve">В течение 10 рабочих дней со дня оплаты </w:t>
      </w:r>
      <w:r>
        <w:rPr>
          <w:rFonts w:eastAsiaTheme="minorHAnsi"/>
          <w:sz w:val="20"/>
          <w:szCs w:val="20"/>
          <w:highlight w:val="yellow"/>
          <w:lang w:eastAsia="en-US"/>
        </w:rPr>
        <w:t>Подрядчиком</w:t>
      </w:r>
      <w:r w:rsidRPr="006A5ADD">
        <w:rPr>
          <w:rFonts w:eastAsiaTheme="minorHAnsi"/>
          <w:sz w:val="20"/>
          <w:szCs w:val="20"/>
          <w:highlight w:val="yellow"/>
          <w:lang w:eastAsia="en-US"/>
        </w:rPr>
        <w:t xml:space="preserve"> выполненных обязательств по договору с с</w:t>
      </w:r>
      <w:r>
        <w:rPr>
          <w:rFonts w:eastAsiaTheme="minorHAnsi"/>
          <w:sz w:val="20"/>
          <w:szCs w:val="20"/>
          <w:highlight w:val="yellow"/>
          <w:lang w:eastAsia="en-US"/>
        </w:rPr>
        <w:t>убподрядчиком, предусмотренным пунктом 4.4.3. настоящего контракта,</w:t>
      </w:r>
      <w:r w:rsidRPr="006A5ADD">
        <w:rPr>
          <w:rFonts w:eastAsiaTheme="minorHAnsi"/>
          <w:sz w:val="20"/>
          <w:szCs w:val="20"/>
          <w:highlight w:val="yellow"/>
          <w:lang w:eastAsia="en-US"/>
        </w:rPr>
        <w:t xml:space="preserve"> представлять заказчику следующие документы:</w:t>
      </w:r>
    </w:p>
    <w:p w:rsidR="005E422B" w:rsidRPr="006A5ADD" w:rsidRDefault="005E422B" w:rsidP="005E422B">
      <w:pPr>
        <w:autoSpaceDE w:val="0"/>
        <w:autoSpaceDN w:val="0"/>
        <w:adjustRightInd w:val="0"/>
        <w:ind w:firstLine="540"/>
        <w:jc w:val="both"/>
        <w:rPr>
          <w:rFonts w:eastAsiaTheme="minorHAnsi"/>
          <w:sz w:val="20"/>
          <w:szCs w:val="20"/>
          <w:highlight w:val="yellow"/>
          <w:lang w:eastAsia="en-US"/>
        </w:rPr>
      </w:pPr>
      <w:r w:rsidRPr="006A5ADD">
        <w:rPr>
          <w:rFonts w:eastAsiaTheme="minorHAnsi"/>
          <w:sz w:val="20"/>
          <w:szCs w:val="20"/>
          <w:highlight w:val="yellow"/>
          <w:lang w:eastAsia="en-US"/>
        </w:rPr>
        <w:t>а) копии документов о приемке поставленного товара, выполненной работы, оказанной услуги, которые являются предметом договора, заключенного между</w:t>
      </w:r>
      <w:r>
        <w:rPr>
          <w:rFonts w:eastAsiaTheme="minorHAnsi"/>
          <w:sz w:val="20"/>
          <w:szCs w:val="20"/>
          <w:highlight w:val="yellow"/>
          <w:lang w:eastAsia="en-US"/>
        </w:rPr>
        <w:t xml:space="preserve"> Подрядчиком</w:t>
      </w:r>
      <w:r w:rsidRPr="006A5ADD">
        <w:rPr>
          <w:rFonts w:eastAsiaTheme="minorHAnsi"/>
          <w:sz w:val="20"/>
          <w:szCs w:val="20"/>
          <w:highlight w:val="yellow"/>
          <w:lang w:eastAsia="en-US"/>
        </w:rPr>
        <w:t xml:space="preserve"> и привлеченным им с</w:t>
      </w:r>
      <w:r>
        <w:rPr>
          <w:rFonts w:eastAsiaTheme="minorHAnsi"/>
          <w:sz w:val="20"/>
          <w:szCs w:val="20"/>
          <w:highlight w:val="yellow"/>
          <w:lang w:eastAsia="en-US"/>
        </w:rPr>
        <w:t>убподрядчиком</w:t>
      </w:r>
      <w:r w:rsidRPr="006A5ADD">
        <w:rPr>
          <w:rFonts w:eastAsiaTheme="minorHAnsi"/>
          <w:sz w:val="20"/>
          <w:szCs w:val="20"/>
          <w:highlight w:val="yellow"/>
          <w:lang w:eastAsia="en-US"/>
        </w:rPr>
        <w:t>;</w:t>
      </w:r>
    </w:p>
    <w:p w:rsidR="005E422B" w:rsidRDefault="005E422B" w:rsidP="005E422B">
      <w:pPr>
        <w:autoSpaceDE w:val="0"/>
        <w:autoSpaceDN w:val="0"/>
        <w:adjustRightInd w:val="0"/>
        <w:ind w:firstLine="540"/>
        <w:jc w:val="both"/>
        <w:rPr>
          <w:rFonts w:eastAsiaTheme="minorHAnsi"/>
          <w:sz w:val="20"/>
          <w:szCs w:val="20"/>
          <w:highlight w:val="yellow"/>
          <w:lang w:eastAsia="en-US"/>
        </w:rPr>
      </w:pPr>
      <w:r w:rsidRPr="006A5ADD">
        <w:rPr>
          <w:rFonts w:eastAsiaTheme="minorHAnsi"/>
          <w:sz w:val="20"/>
          <w:szCs w:val="20"/>
          <w:highlight w:val="yellow"/>
          <w:lang w:eastAsia="en-US"/>
        </w:rPr>
        <w:t xml:space="preserve">б) копии платежных поручений, подтверждающих перечисление денежных средств </w:t>
      </w:r>
      <w:r>
        <w:rPr>
          <w:rFonts w:eastAsiaTheme="minorHAnsi"/>
          <w:sz w:val="20"/>
          <w:szCs w:val="20"/>
          <w:highlight w:val="yellow"/>
          <w:lang w:eastAsia="en-US"/>
        </w:rPr>
        <w:t>Подрядчиком</w:t>
      </w:r>
      <w:r w:rsidRPr="006A5ADD">
        <w:rPr>
          <w:rFonts w:eastAsiaTheme="minorHAnsi"/>
          <w:sz w:val="20"/>
          <w:szCs w:val="20"/>
          <w:highlight w:val="yellow"/>
          <w:lang w:eastAsia="en-US"/>
        </w:rPr>
        <w:t xml:space="preserve"> с</w:t>
      </w:r>
      <w:r>
        <w:rPr>
          <w:rFonts w:eastAsiaTheme="minorHAnsi"/>
          <w:sz w:val="20"/>
          <w:szCs w:val="20"/>
          <w:highlight w:val="yellow"/>
          <w:lang w:eastAsia="en-US"/>
        </w:rPr>
        <w:t>убподрядчику</w:t>
      </w:r>
      <w:r w:rsidRPr="006A5ADD">
        <w:rPr>
          <w:rFonts w:eastAsiaTheme="minorHAnsi"/>
          <w:sz w:val="20"/>
          <w:szCs w:val="20"/>
          <w:highlight w:val="yellow"/>
          <w:lang w:eastAsia="en-US"/>
        </w:rPr>
        <w:t xml:space="preserve">, - в случае если договором, заключенным между </w:t>
      </w:r>
      <w:r>
        <w:rPr>
          <w:rFonts w:eastAsiaTheme="minorHAnsi"/>
          <w:sz w:val="20"/>
          <w:szCs w:val="20"/>
          <w:highlight w:val="yellow"/>
          <w:lang w:eastAsia="en-US"/>
        </w:rPr>
        <w:t xml:space="preserve">Подрядчиком </w:t>
      </w:r>
      <w:r w:rsidRPr="006A5ADD">
        <w:rPr>
          <w:rFonts w:eastAsiaTheme="minorHAnsi"/>
          <w:sz w:val="20"/>
          <w:szCs w:val="20"/>
          <w:highlight w:val="yellow"/>
          <w:lang w:eastAsia="en-US"/>
        </w:rPr>
        <w:t>и привлеченным им с</w:t>
      </w:r>
      <w:r>
        <w:rPr>
          <w:rFonts w:eastAsiaTheme="minorHAnsi"/>
          <w:sz w:val="20"/>
          <w:szCs w:val="20"/>
          <w:highlight w:val="yellow"/>
          <w:lang w:eastAsia="en-US"/>
        </w:rPr>
        <w:t>убподрядчиком</w:t>
      </w:r>
      <w:r w:rsidRPr="006A5ADD">
        <w:rPr>
          <w:rFonts w:eastAsiaTheme="minorHAnsi"/>
          <w:sz w:val="20"/>
          <w:szCs w:val="20"/>
          <w:highlight w:val="yellow"/>
          <w:lang w:eastAsia="en-US"/>
        </w:rPr>
        <w:t xml:space="preserve">,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w:t>
      </w:r>
      <w:r>
        <w:rPr>
          <w:rFonts w:eastAsiaTheme="minorHAnsi"/>
          <w:sz w:val="20"/>
          <w:szCs w:val="20"/>
          <w:highlight w:val="yellow"/>
          <w:lang w:eastAsia="en-US"/>
        </w:rPr>
        <w:t>Подрядчиком</w:t>
      </w:r>
      <w:r w:rsidRPr="006A5ADD">
        <w:rPr>
          <w:rFonts w:eastAsiaTheme="minorHAnsi"/>
          <w:sz w:val="20"/>
          <w:szCs w:val="20"/>
          <w:highlight w:val="yellow"/>
          <w:lang w:eastAsia="en-US"/>
        </w:rPr>
        <w:t xml:space="preserve"> обязательств, выполненных субподрядчиком, соисполнителем).</w:t>
      </w:r>
    </w:p>
    <w:p w:rsidR="005E422B" w:rsidRPr="006A5ADD" w:rsidRDefault="005E422B" w:rsidP="005E422B">
      <w:pPr>
        <w:autoSpaceDE w:val="0"/>
        <w:autoSpaceDN w:val="0"/>
        <w:adjustRightInd w:val="0"/>
        <w:ind w:firstLine="540"/>
        <w:jc w:val="both"/>
        <w:rPr>
          <w:rFonts w:eastAsiaTheme="minorHAnsi"/>
          <w:sz w:val="20"/>
          <w:szCs w:val="20"/>
          <w:highlight w:val="yellow"/>
          <w:lang w:eastAsia="en-US"/>
        </w:rPr>
      </w:pPr>
      <w:r>
        <w:rPr>
          <w:rFonts w:eastAsiaTheme="minorHAnsi"/>
          <w:sz w:val="20"/>
          <w:szCs w:val="20"/>
          <w:highlight w:val="yellow"/>
          <w:lang w:eastAsia="en-US"/>
        </w:rPr>
        <w:t xml:space="preserve">4.4.6. </w:t>
      </w:r>
      <w:r w:rsidRPr="006A5ADD">
        <w:rPr>
          <w:rFonts w:eastAsiaTheme="minorHAnsi"/>
          <w:sz w:val="20"/>
          <w:szCs w:val="20"/>
          <w:highlight w:val="yellow"/>
          <w:lang w:eastAsia="en-US"/>
        </w:rPr>
        <w:t>Оплачивать поставленные с</w:t>
      </w:r>
      <w:r>
        <w:rPr>
          <w:rFonts w:eastAsiaTheme="minorHAnsi"/>
          <w:sz w:val="20"/>
          <w:szCs w:val="20"/>
          <w:highlight w:val="yellow"/>
          <w:lang w:eastAsia="en-US"/>
        </w:rPr>
        <w:t>убподрядчиком, предусмотренным пунктом 4.4.3. настоящего контракта,</w:t>
      </w:r>
      <w:r w:rsidRPr="006A5ADD">
        <w:rPr>
          <w:rFonts w:eastAsiaTheme="minorHAnsi"/>
          <w:sz w:val="20"/>
          <w:szCs w:val="20"/>
          <w:highlight w:val="yellow"/>
          <w:lang w:eastAsia="en-US"/>
        </w:rPr>
        <w:t xml:space="preserve"> товары, выполненные работы (ее результаты), оказанные услуги, отдельные этапы исполнения договора, заключенного с таким с</w:t>
      </w:r>
      <w:r>
        <w:rPr>
          <w:rFonts w:eastAsiaTheme="minorHAnsi"/>
          <w:sz w:val="20"/>
          <w:szCs w:val="20"/>
          <w:highlight w:val="yellow"/>
          <w:lang w:eastAsia="en-US"/>
        </w:rPr>
        <w:t>убподрядчиком</w:t>
      </w:r>
      <w:r w:rsidRPr="006A5ADD">
        <w:rPr>
          <w:rFonts w:eastAsiaTheme="minorHAnsi"/>
          <w:sz w:val="20"/>
          <w:szCs w:val="20"/>
          <w:highlight w:val="yellow"/>
          <w:lang w:eastAsia="en-US"/>
        </w:rPr>
        <w:t xml:space="preserve">, в течение 30 дней с даты подписания </w:t>
      </w:r>
      <w:r>
        <w:rPr>
          <w:rFonts w:eastAsiaTheme="minorHAnsi"/>
          <w:sz w:val="20"/>
          <w:szCs w:val="20"/>
          <w:highlight w:val="yellow"/>
          <w:lang w:eastAsia="en-US"/>
        </w:rPr>
        <w:t>Подрядчиком</w:t>
      </w:r>
      <w:r w:rsidRPr="006A5ADD">
        <w:rPr>
          <w:rFonts w:eastAsiaTheme="minorHAnsi"/>
          <w:sz w:val="20"/>
          <w:szCs w:val="20"/>
          <w:highlight w:val="yellow"/>
          <w:lang w:eastAsia="en-US"/>
        </w:rPr>
        <w:t xml:space="preserve"> документа о приемке товара, выполненной работы (ее результатов), оказанной услуги, отдельных этапов исполнения договора.</w:t>
      </w:r>
    </w:p>
    <w:p w:rsidR="005E422B" w:rsidRPr="00850512" w:rsidRDefault="005E422B" w:rsidP="005E422B">
      <w:pPr>
        <w:autoSpaceDE w:val="0"/>
        <w:autoSpaceDN w:val="0"/>
        <w:adjustRightInd w:val="0"/>
        <w:ind w:firstLine="709"/>
        <w:jc w:val="both"/>
        <w:rPr>
          <w:rFonts w:eastAsia="Calibri"/>
          <w:sz w:val="20"/>
          <w:szCs w:val="20"/>
          <w:lang w:eastAsia="en-US"/>
        </w:rPr>
      </w:pPr>
      <w:r>
        <w:rPr>
          <w:rFonts w:eastAsia="Calibri"/>
          <w:sz w:val="20"/>
          <w:szCs w:val="20"/>
          <w:lang w:eastAsia="en-US"/>
        </w:rPr>
        <w:t>4.4.7.</w:t>
      </w:r>
      <w:r w:rsidRPr="00850512">
        <w:rPr>
          <w:rFonts w:eastAsia="Calibri"/>
          <w:sz w:val="20"/>
          <w:szCs w:val="20"/>
          <w:lang w:eastAsia="en-US"/>
        </w:rPr>
        <w:t>Своевременно предоставлять Заказчику достоверную информацию о ходе исполнения своих обязательств по контракту, в том числе о сложностях, возникающих при исполнении контракта.</w:t>
      </w:r>
    </w:p>
    <w:p w:rsidR="005E422B" w:rsidRPr="00850512" w:rsidRDefault="005E422B" w:rsidP="005E422B">
      <w:pPr>
        <w:ind w:firstLine="709"/>
        <w:contextualSpacing/>
        <w:jc w:val="both"/>
        <w:rPr>
          <w:sz w:val="20"/>
          <w:szCs w:val="20"/>
          <w:shd w:val="clear" w:color="auto" w:fill="FFFFFF"/>
        </w:rPr>
      </w:pPr>
      <w:r>
        <w:rPr>
          <w:sz w:val="20"/>
          <w:szCs w:val="20"/>
          <w:shd w:val="clear" w:color="auto" w:fill="FFFFFF"/>
        </w:rPr>
        <w:t>4.4.8</w:t>
      </w:r>
      <w:r w:rsidRPr="00850512">
        <w:rPr>
          <w:sz w:val="20"/>
          <w:szCs w:val="20"/>
          <w:shd w:val="clear" w:color="auto" w:fill="FFFFFF"/>
        </w:rPr>
        <w:t xml:space="preserve">. Вести  постоянный контроль за качеством применяемых материалов. </w:t>
      </w:r>
    </w:p>
    <w:p w:rsidR="005E422B" w:rsidRPr="00850512" w:rsidRDefault="005E422B" w:rsidP="005E422B">
      <w:pPr>
        <w:ind w:firstLine="709"/>
        <w:jc w:val="both"/>
        <w:rPr>
          <w:sz w:val="20"/>
          <w:szCs w:val="20"/>
        </w:rPr>
      </w:pPr>
      <w:r>
        <w:rPr>
          <w:sz w:val="20"/>
          <w:szCs w:val="20"/>
        </w:rPr>
        <w:t>4.4.9</w:t>
      </w:r>
      <w:r w:rsidRPr="00850512">
        <w:rPr>
          <w:sz w:val="20"/>
          <w:szCs w:val="20"/>
        </w:rPr>
        <w:t>. Обеспечивать представителям Заказчика возможность осуществления контроля за ходом выполнения Работ, качеством используемых материалов, предоставлять по их требованию исполнительную документацию, другую необходимую документацию, отчеты о ходе выполнения Работ.</w:t>
      </w:r>
    </w:p>
    <w:p w:rsidR="005E422B" w:rsidRPr="00850512" w:rsidRDefault="005E422B" w:rsidP="005E422B">
      <w:pPr>
        <w:widowControl w:val="0"/>
        <w:autoSpaceDE w:val="0"/>
        <w:autoSpaceDN w:val="0"/>
        <w:adjustRightInd w:val="0"/>
        <w:ind w:firstLine="709"/>
        <w:jc w:val="both"/>
        <w:rPr>
          <w:sz w:val="20"/>
          <w:szCs w:val="20"/>
        </w:rPr>
      </w:pPr>
      <w:r w:rsidRPr="00850512">
        <w:rPr>
          <w:sz w:val="20"/>
          <w:szCs w:val="20"/>
        </w:rPr>
        <w:t>4.4.</w:t>
      </w:r>
      <w:r>
        <w:rPr>
          <w:sz w:val="20"/>
          <w:szCs w:val="20"/>
        </w:rPr>
        <w:t>10</w:t>
      </w:r>
      <w:r w:rsidRPr="00850512">
        <w:rPr>
          <w:sz w:val="20"/>
          <w:szCs w:val="20"/>
        </w:rPr>
        <w:t>. Извещать Заказчика за 3 рабочих дня о сроках завершения Работ, которые подлежат проверке.</w:t>
      </w:r>
    </w:p>
    <w:p w:rsidR="005E422B" w:rsidRPr="00850512" w:rsidRDefault="005E422B" w:rsidP="005E422B">
      <w:pPr>
        <w:ind w:firstLine="709"/>
        <w:contextualSpacing/>
        <w:jc w:val="both"/>
        <w:rPr>
          <w:sz w:val="20"/>
          <w:szCs w:val="20"/>
        </w:rPr>
      </w:pPr>
      <w:r w:rsidRPr="00850512">
        <w:rPr>
          <w:bCs/>
          <w:sz w:val="20"/>
          <w:szCs w:val="20"/>
        </w:rPr>
        <w:t>4.4.</w:t>
      </w:r>
      <w:r>
        <w:rPr>
          <w:bCs/>
          <w:sz w:val="20"/>
          <w:szCs w:val="20"/>
        </w:rPr>
        <w:t>11</w:t>
      </w:r>
      <w:r w:rsidRPr="00850512">
        <w:rPr>
          <w:bCs/>
          <w:sz w:val="20"/>
          <w:szCs w:val="20"/>
        </w:rPr>
        <w:t xml:space="preserve">. </w:t>
      </w:r>
      <w:r w:rsidRPr="00850512">
        <w:rPr>
          <w:sz w:val="20"/>
          <w:szCs w:val="20"/>
        </w:rPr>
        <w:t xml:space="preserve">Привлекать к исполнению Работ, указанных в контракте, квалифицированных рабочих в соответствии с Единым тарифно-квалификационным справочником работ и профессий рабочих, утвержденным </w:t>
      </w:r>
      <w:r w:rsidRPr="00850512">
        <w:rPr>
          <w:color w:val="000000"/>
          <w:sz w:val="20"/>
          <w:szCs w:val="20"/>
        </w:rPr>
        <w:t xml:space="preserve">Приказом </w:t>
      </w:r>
      <w:r w:rsidRPr="00850512">
        <w:rPr>
          <w:color w:val="000000"/>
          <w:sz w:val="20"/>
          <w:szCs w:val="20"/>
        </w:rPr>
        <w:lastRenderedPageBreak/>
        <w:t>Министерства здравоохранения и социального развития РФ от 06.04</w:t>
      </w:r>
      <w:r w:rsidRPr="00850512">
        <w:rPr>
          <w:b/>
          <w:color w:val="000000"/>
          <w:sz w:val="20"/>
          <w:szCs w:val="20"/>
        </w:rPr>
        <w:t>.</w:t>
      </w:r>
      <w:r w:rsidRPr="00850512">
        <w:rPr>
          <w:color w:val="000000"/>
          <w:sz w:val="20"/>
          <w:szCs w:val="20"/>
        </w:rPr>
        <w:t>2007 № 243,</w:t>
      </w:r>
      <w:r w:rsidRPr="00850512">
        <w:rPr>
          <w:sz w:val="20"/>
          <w:szCs w:val="20"/>
        </w:rPr>
        <w:t xml:space="preserve"> имеющих соответствующий разряд и прошедших медицинское освидетельствование в случаях, установленных правовыми актами в соответствующей сфере.</w:t>
      </w:r>
    </w:p>
    <w:p w:rsidR="005E422B" w:rsidRPr="00850512" w:rsidRDefault="005E422B" w:rsidP="005E422B">
      <w:pPr>
        <w:ind w:firstLine="709"/>
        <w:contextualSpacing/>
        <w:jc w:val="both"/>
        <w:rPr>
          <w:sz w:val="20"/>
          <w:szCs w:val="20"/>
        </w:rPr>
      </w:pPr>
      <w:r w:rsidRPr="00850512">
        <w:rPr>
          <w:sz w:val="20"/>
          <w:szCs w:val="20"/>
        </w:rPr>
        <w:t>Не привлекать иностранных рабочих без разрешения на привлечение иностранной рабочей силы, когда такие обязанности установлены действующим законодательством.</w:t>
      </w:r>
    </w:p>
    <w:p w:rsidR="005E422B" w:rsidRPr="00850512" w:rsidRDefault="005E422B" w:rsidP="005E422B">
      <w:pPr>
        <w:ind w:firstLine="709"/>
        <w:contextualSpacing/>
        <w:jc w:val="both"/>
        <w:rPr>
          <w:bCs/>
          <w:sz w:val="20"/>
          <w:szCs w:val="20"/>
        </w:rPr>
      </w:pPr>
      <w:r w:rsidRPr="00850512">
        <w:rPr>
          <w:bCs/>
          <w:sz w:val="20"/>
          <w:szCs w:val="20"/>
        </w:rPr>
        <w:t>4.4.</w:t>
      </w:r>
      <w:r>
        <w:rPr>
          <w:bCs/>
          <w:sz w:val="20"/>
          <w:szCs w:val="20"/>
        </w:rPr>
        <w:t>12</w:t>
      </w:r>
      <w:r w:rsidRPr="00850512">
        <w:rPr>
          <w:bCs/>
          <w:sz w:val="20"/>
          <w:szCs w:val="20"/>
        </w:rPr>
        <w:t>. Письменно в трехдневный срок уведомлять Заказчика об обстоятельствах, замедляющих ход Работ, либо делающих их выполнение невозможным, о неблагоприятных для Заказчика последствиях выполнения его указаний, о способе исполнения Работ или иных не зависящих от Подрядчика обстоятельств, которые могут ухудшить результат выполняемой Работы.</w:t>
      </w:r>
    </w:p>
    <w:p w:rsidR="005E422B" w:rsidRPr="00850512" w:rsidRDefault="005E422B" w:rsidP="005E422B">
      <w:pPr>
        <w:ind w:firstLine="709"/>
        <w:jc w:val="both"/>
        <w:rPr>
          <w:sz w:val="20"/>
          <w:szCs w:val="20"/>
        </w:rPr>
      </w:pPr>
      <w:r w:rsidRPr="00850512">
        <w:rPr>
          <w:bCs/>
          <w:sz w:val="20"/>
          <w:szCs w:val="20"/>
        </w:rPr>
        <w:t>4.4.</w:t>
      </w:r>
      <w:r>
        <w:rPr>
          <w:bCs/>
          <w:sz w:val="20"/>
          <w:szCs w:val="20"/>
        </w:rPr>
        <w:t>13</w:t>
      </w:r>
      <w:r w:rsidRPr="00850512">
        <w:rPr>
          <w:bCs/>
          <w:sz w:val="20"/>
          <w:szCs w:val="20"/>
        </w:rPr>
        <w:t xml:space="preserve">. </w:t>
      </w:r>
      <w:r w:rsidRPr="00850512">
        <w:rPr>
          <w:sz w:val="20"/>
          <w:szCs w:val="20"/>
        </w:rPr>
        <w:t>Приостановить выполнение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настоящим контрактом срок, и сообщить об этом Заказчику в течение 3 (трех) дней после приостановления выполнения Работ.</w:t>
      </w:r>
    </w:p>
    <w:p w:rsidR="005E422B" w:rsidRPr="00850512" w:rsidRDefault="005E422B" w:rsidP="005E422B">
      <w:pPr>
        <w:ind w:firstLine="709"/>
        <w:jc w:val="both"/>
        <w:rPr>
          <w:sz w:val="20"/>
          <w:szCs w:val="20"/>
        </w:rPr>
      </w:pPr>
      <w:r>
        <w:rPr>
          <w:sz w:val="20"/>
          <w:szCs w:val="20"/>
        </w:rPr>
        <w:t>4.4.14</w:t>
      </w:r>
      <w:r w:rsidRPr="00850512">
        <w:rPr>
          <w:sz w:val="20"/>
          <w:szCs w:val="20"/>
        </w:rPr>
        <w:t xml:space="preserve">. Обеспечивать устранение выявленных недостатков за свой счёт и не приступать к продолжению Работ до составления актов об устранении выявленных недостатков. </w:t>
      </w:r>
    </w:p>
    <w:p w:rsidR="005E422B" w:rsidRPr="00850512" w:rsidRDefault="005E422B" w:rsidP="005E422B">
      <w:pPr>
        <w:shd w:val="clear" w:color="auto" w:fill="FFFFFF"/>
        <w:tabs>
          <w:tab w:val="left" w:pos="720"/>
        </w:tabs>
        <w:ind w:firstLine="709"/>
        <w:contextualSpacing/>
        <w:jc w:val="both"/>
        <w:rPr>
          <w:sz w:val="20"/>
          <w:szCs w:val="20"/>
        </w:rPr>
      </w:pPr>
      <w:r>
        <w:rPr>
          <w:bCs/>
          <w:sz w:val="20"/>
          <w:szCs w:val="20"/>
        </w:rPr>
        <w:t>4.4.15</w:t>
      </w:r>
      <w:r w:rsidRPr="00850512">
        <w:rPr>
          <w:bCs/>
          <w:sz w:val="20"/>
          <w:szCs w:val="20"/>
        </w:rPr>
        <w:t>. Обеспечить охрану материалов, оборудования до завершения Работ и приемки Заказчиком выполненных</w:t>
      </w:r>
      <w:r w:rsidRPr="00850512">
        <w:rPr>
          <w:sz w:val="20"/>
          <w:szCs w:val="20"/>
        </w:rPr>
        <w:t xml:space="preserve"> Работ.</w:t>
      </w:r>
    </w:p>
    <w:p w:rsidR="005E422B" w:rsidRPr="00850512" w:rsidRDefault="005E422B" w:rsidP="005E422B">
      <w:pPr>
        <w:shd w:val="clear" w:color="auto" w:fill="FFFFFF"/>
        <w:tabs>
          <w:tab w:val="left" w:pos="720"/>
        </w:tabs>
        <w:ind w:firstLine="709"/>
        <w:contextualSpacing/>
        <w:jc w:val="both"/>
        <w:rPr>
          <w:sz w:val="20"/>
          <w:szCs w:val="20"/>
        </w:rPr>
      </w:pPr>
      <w:r w:rsidRPr="00850512">
        <w:rPr>
          <w:sz w:val="20"/>
          <w:szCs w:val="20"/>
        </w:rPr>
        <w:t>4.4.1</w:t>
      </w:r>
      <w:r>
        <w:rPr>
          <w:sz w:val="20"/>
          <w:szCs w:val="20"/>
        </w:rPr>
        <w:t>6</w:t>
      </w:r>
      <w:r w:rsidRPr="00850512">
        <w:rPr>
          <w:sz w:val="20"/>
          <w:szCs w:val="20"/>
        </w:rPr>
        <w:t>. Освободить Заказчика от любой ответственности, от уплаты сумм по всем претензиям, требованиям и судебным искам и от всякого рода расходов, связанных с увечьем и несчастными случаями, в том числе со смертельным исходом, в процессе выполнения Работ Подрядчиком.</w:t>
      </w:r>
    </w:p>
    <w:p w:rsidR="005E422B" w:rsidRPr="00850512" w:rsidRDefault="005E422B" w:rsidP="005E422B">
      <w:pPr>
        <w:tabs>
          <w:tab w:val="left" w:pos="720"/>
        </w:tabs>
        <w:ind w:firstLine="709"/>
        <w:contextualSpacing/>
        <w:jc w:val="both"/>
        <w:rPr>
          <w:sz w:val="20"/>
          <w:szCs w:val="20"/>
        </w:rPr>
      </w:pPr>
      <w:r w:rsidRPr="00850512">
        <w:rPr>
          <w:bCs/>
          <w:sz w:val="20"/>
          <w:szCs w:val="20"/>
        </w:rPr>
        <w:t>4.4.1</w:t>
      </w:r>
      <w:r>
        <w:rPr>
          <w:bCs/>
          <w:sz w:val="20"/>
          <w:szCs w:val="20"/>
        </w:rPr>
        <w:t>7</w:t>
      </w:r>
      <w:r w:rsidRPr="00850512">
        <w:rPr>
          <w:bCs/>
          <w:sz w:val="20"/>
          <w:szCs w:val="20"/>
        </w:rPr>
        <w:t xml:space="preserve">. </w:t>
      </w:r>
      <w:r w:rsidRPr="00850512">
        <w:rPr>
          <w:sz w:val="20"/>
          <w:szCs w:val="20"/>
        </w:rPr>
        <w:t>Предоставлять по запросу Заказчика в сроки, указанные в таком запросе, информацию о ходе исполнения обязательств по настоящему контракту.</w:t>
      </w:r>
    </w:p>
    <w:p w:rsidR="005E422B" w:rsidRPr="00850512" w:rsidRDefault="005E422B" w:rsidP="005E422B">
      <w:pPr>
        <w:ind w:firstLine="709"/>
        <w:jc w:val="both"/>
        <w:rPr>
          <w:sz w:val="20"/>
          <w:szCs w:val="20"/>
        </w:rPr>
      </w:pPr>
      <w:r>
        <w:rPr>
          <w:sz w:val="20"/>
          <w:szCs w:val="20"/>
        </w:rPr>
        <w:t>4.4.18</w:t>
      </w:r>
      <w:r w:rsidRPr="00850512">
        <w:rPr>
          <w:sz w:val="20"/>
          <w:szCs w:val="20"/>
        </w:rPr>
        <w:t>. 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5E422B" w:rsidRPr="00850512" w:rsidRDefault="005E422B" w:rsidP="005E422B">
      <w:pPr>
        <w:ind w:firstLine="709"/>
        <w:jc w:val="both"/>
        <w:rPr>
          <w:sz w:val="20"/>
          <w:szCs w:val="20"/>
        </w:rPr>
      </w:pPr>
      <w:r w:rsidRPr="00850512">
        <w:rPr>
          <w:sz w:val="20"/>
          <w:szCs w:val="20"/>
        </w:rPr>
        <w:t>4.4.1</w:t>
      </w:r>
      <w:r>
        <w:rPr>
          <w:sz w:val="20"/>
          <w:szCs w:val="20"/>
        </w:rPr>
        <w:t>9</w:t>
      </w:r>
      <w:r w:rsidRPr="00850512">
        <w:rPr>
          <w:sz w:val="20"/>
          <w:szCs w:val="20"/>
        </w:rPr>
        <w:t>. Исполнять иные обязательства, предусмотренные действующим законодательством и контрактом.</w:t>
      </w:r>
    </w:p>
    <w:p w:rsidR="005E422B" w:rsidRPr="00850512" w:rsidRDefault="005E422B" w:rsidP="005E422B">
      <w:pPr>
        <w:shd w:val="clear" w:color="auto" w:fill="FFFFFF"/>
        <w:ind w:firstLine="709"/>
        <w:contextualSpacing/>
        <w:jc w:val="both"/>
        <w:rPr>
          <w:sz w:val="20"/>
          <w:szCs w:val="20"/>
        </w:rPr>
      </w:pPr>
      <w:r>
        <w:rPr>
          <w:sz w:val="20"/>
          <w:szCs w:val="20"/>
        </w:rPr>
        <w:t>4.4.20</w:t>
      </w:r>
      <w:r w:rsidRPr="00850512">
        <w:rPr>
          <w:sz w:val="20"/>
          <w:szCs w:val="20"/>
        </w:rPr>
        <w:t>.  Обеспечить в ходе производства работ выполнение необходимых мероприятий по технике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с проведением необходимых согласований с соответствующими органами.</w:t>
      </w:r>
    </w:p>
    <w:p w:rsidR="005E422B" w:rsidRPr="00850512" w:rsidRDefault="005E422B" w:rsidP="005E422B">
      <w:pPr>
        <w:shd w:val="clear" w:color="auto" w:fill="FFFFFF"/>
        <w:ind w:firstLine="709"/>
        <w:contextualSpacing/>
        <w:jc w:val="both"/>
        <w:rPr>
          <w:sz w:val="20"/>
          <w:szCs w:val="20"/>
        </w:rPr>
      </w:pPr>
      <w:r w:rsidRPr="00850512">
        <w:rPr>
          <w:sz w:val="20"/>
          <w:szCs w:val="20"/>
        </w:rPr>
        <w:t xml:space="preserve">Обеспечить   выполнение противопожарных  и природоохранных  мероприятий, а также соблюдать  правила техники безопасности и иные требования по охране труда при производстве работ. Ответственность за любые нарушения правил и требований по охране окружающей среды и промсанитарии, охране труда, техники безопасности при выполнении работ, пожарной безопасности, а также за последствия этих нарушений несет Подрядчик. </w:t>
      </w:r>
    </w:p>
    <w:p w:rsidR="005E422B" w:rsidRPr="00850512" w:rsidRDefault="005E422B" w:rsidP="005E422B">
      <w:pPr>
        <w:ind w:firstLine="709"/>
        <w:contextualSpacing/>
        <w:rPr>
          <w:b/>
          <w:sz w:val="20"/>
          <w:szCs w:val="20"/>
        </w:rPr>
      </w:pPr>
    </w:p>
    <w:p w:rsidR="005E422B" w:rsidRPr="00850512" w:rsidRDefault="005E422B" w:rsidP="005E422B">
      <w:pPr>
        <w:contextualSpacing/>
        <w:jc w:val="center"/>
        <w:rPr>
          <w:sz w:val="20"/>
          <w:szCs w:val="20"/>
        </w:rPr>
      </w:pPr>
      <w:r w:rsidRPr="00850512">
        <w:rPr>
          <w:b/>
          <w:sz w:val="20"/>
          <w:szCs w:val="20"/>
        </w:rPr>
        <w:t>5. СРОКИ, МЕСТО И УСЛОВИЯ ВЫПОЛНЕНИЯ РАБОТ</w:t>
      </w:r>
    </w:p>
    <w:p w:rsidR="005E422B" w:rsidRDefault="005E422B" w:rsidP="005E422B">
      <w:pPr>
        <w:ind w:firstLine="709"/>
        <w:jc w:val="both"/>
        <w:rPr>
          <w:sz w:val="20"/>
          <w:szCs w:val="20"/>
        </w:rPr>
      </w:pPr>
      <w:r w:rsidRPr="00850512">
        <w:rPr>
          <w:sz w:val="20"/>
          <w:szCs w:val="20"/>
        </w:rPr>
        <w:t xml:space="preserve">5.1. Срок выполнения (завершения) </w:t>
      </w:r>
      <w:r w:rsidRPr="004E1A88">
        <w:rPr>
          <w:sz w:val="20"/>
          <w:szCs w:val="20"/>
        </w:rPr>
        <w:t xml:space="preserve">Работ: </w:t>
      </w:r>
      <w:r w:rsidRPr="004E1A88">
        <w:rPr>
          <w:b/>
          <w:color w:val="000000" w:themeColor="text1"/>
          <w:sz w:val="20"/>
          <w:szCs w:val="20"/>
        </w:rPr>
        <w:t xml:space="preserve"> </w:t>
      </w:r>
      <w:r w:rsidR="00A4725A">
        <w:rPr>
          <w:sz w:val="20"/>
          <w:szCs w:val="20"/>
        </w:rPr>
        <w:t>в срок до 1 октября 2017 года.</w:t>
      </w:r>
    </w:p>
    <w:p w:rsidR="00F24159" w:rsidRPr="005F3550" w:rsidRDefault="005E422B" w:rsidP="005E422B">
      <w:pPr>
        <w:ind w:firstLine="709"/>
        <w:jc w:val="both"/>
        <w:rPr>
          <w:b/>
          <w:bCs/>
          <w:sz w:val="20"/>
          <w:szCs w:val="20"/>
        </w:rPr>
      </w:pPr>
      <w:r w:rsidRPr="00C05886">
        <w:rPr>
          <w:sz w:val="20"/>
          <w:szCs w:val="20"/>
        </w:rPr>
        <w:t xml:space="preserve">5.2. Место выполнения Работ: </w:t>
      </w:r>
      <w:r w:rsidRPr="00AD7A79">
        <w:rPr>
          <w:b/>
          <w:sz w:val="20"/>
          <w:szCs w:val="20"/>
        </w:rPr>
        <w:t xml:space="preserve">Республика Марий Эл, Медведевский район, </w:t>
      </w:r>
      <w:r>
        <w:rPr>
          <w:b/>
          <w:bCs/>
          <w:sz w:val="20"/>
          <w:szCs w:val="20"/>
        </w:rPr>
        <w:t xml:space="preserve"> пгт. Медведево</w:t>
      </w:r>
      <w:r w:rsidR="00F24159">
        <w:rPr>
          <w:b/>
          <w:bCs/>
          <w:sz w:val="20"/>
          <w:szCs w:val="20"/>
        </w:rPr>
        <w:t xml:space="preserve"> </w:t>
      </w:r>
      <w:r w:rsidR="00F24159" w:rsidRPr="005F3550">
        <w:rPr>
          <w:b/>
          <w:bCs/>
          <w:sz w:val="20"/>
          <w:szCs w:val="20"/>
        </w:rPr>
        <w:t>(</w:t>
      </w:r>
      <w:r w:rsidR="00A4725A" w:rsidRPr="00A4725A">
        <w:rPr>
          <w:b/>
          <w:bCs/>
          <w:sz w:val="20"/>
          <w:szCs w:val="20"/>
        </w:rPr>
        <w:t>ул. Ленина (от ул. Гагарина до ул. Коммунистическая, до ул. Медведево)</w:t>
      </w:r>
      <w:r w:rsidR="00A4725A">
        <w:rPr>
          <w:b/>
          <w:sz w:val="18"/>
          <w:szCs w:val="18"/>
        </w:rPr>
        <w:t>)</w:t>
      </w:r>
      <w:r w:rsidR="005F3550" w:rsidRPr="005F3550">
        <w:rPr>
          <w:b/>
          <w:sz w:val="18"/>
          <w:szCs w:val="18"/>
        </w:rPr>
        <w:t xml:space="preserve">. </w:t>
      </w:r>
    </w:p>
    <w:p w:rsidR="005E422B" w:rsidRPr="00850512" w:rsidRDefault="005E422B" w:rsidP="005E422B">
      <w:pPr>
        <w:ind w:firstLine="709"/>
        <w:jc w:val="both"/>
        <w:rPr>
          <w:sz w:val="20"/>
          <w:szCs w:val="20"/>
        </w:rPr>
      </w:pPr>
      <w:r w:rsidRPr="00850512">
        <w:rPr>
          <w:sz w:val="20"/>
          <w:szCs w:val="20"/>
        </w:rPr>
        <w:t>5.3. Условия выполнения Работ: в соответствии с Техническим заданием (Приложение 1).</w:t>
      </w:r>
    </w:p>
    <w:p w:rsidR="005E422B" w:rsidRPr="00850512" w:rsidRDefault="005E422B" w:rsidP="005E422B">
      <w:pPr>
        <w:shd w:val="clear" w:color="auto" w:fill="FFFFFF"/>
        <w:tabs>
          <w:tab w:val="left" w:pos="720"/>
        </w:tabs>
        <w:ind w:firstLine="709"/>
        <w:contextualSpacing/>
        <w:jc w:val="both"/>
        <w:rPr>
          <w:sz w:val="20"/>
          <w:szCs w:val="20"/>
        </w:rPr>
      </w:pPr>
    </w:p>
    <w:p w:rsidR="005E422B" w:rsidRPr="00850512" w:rsidRDefault="005E422B" w:rsidP="005E422B">
      <w:pPr>
        <w:shd w:val="clear" w:color="auto" w:fill="FFFFFF"/>
        <w:tabs>
          <w:tab w:val="left" w:leader="underscore" w:pos="10598"/>
        </w:tabs>
        <w:jc w:val="center"/>
        <w:rPr>
          <w:b/>
          <w:sz w:val="20"/>
          <w:szCs w:val="20"/>
        </w:rPr>
      </w:pPr>
      <w:r w:rsidRPr="00850512">
        <w:rPr>
          <w:b/>
          <w:sz w:val="20"/>
          <w:szCs w:val="20"/>
        </w:rPr>
        <w:t>6.  ПОРЯДОК СДАЧИ И ПРИЕМКИ РАБОТ</w:t>
      </w:r>
    </w:p>
    <w:p w:rsidR="005E422B" w:rsidRPr="00850512" w:rsidRDefault="005E422B" w:rsidP="005E422B">
      <w:pPr>
        <w:shd w:val="clear" w:color="auto" w:fill="FFFFFF"/>
        <w:ind w:firstLine="709"/>
        <w:contextualSpacing/>
        <w:jc w:val="both"/>
        <w:rPr>
          <w:sz w:val="20"/>
          <w:szCs w:val="20"/>
        </w:rPr>
      </w:pPr>
      <w:r w:rsidRPr="00850512">
        <w:rPr>
          <w:sz w:val="20"/>
          <w:szCs w:val="20"/>
        </w:rPr>
        <w:t>6.1. Приемка выполненных работ осуществляется совместно представителями Заказчика и Подрядчика с выездом на место производства работ. Объемы выполненных работ определяются в физическом выражении с учетом их качества, предусмотренного Техническим заданием. По итогам совместной проверки Подрядчик передает два экземпляра отчетной документации:</w:t>
      </w:r>
    </w:p>
    <w:p w:rsidR="005E422B" w:rsidRPr="00850512" w:rsidRDefault="005E422B" w:rsidP="005E422B">
      <w:pPr>
        <w:shd w:val="clear" w:color="auto" w:fill="FFFFFF"/>
        <w:ind w:firstLine="709"/>
        <w:contextualSpacing/>
        <w:jc w:val="both"/>
        <w:rPr>
          <w:sz w:val="20"/>
          <w:szCs w:val="20"/>
        </w:rPr>
      </w:pPr>
      <w:r w:rsidRPr="00850512">
        <w:rPr>
          <w:sz w:val="20"/>
          <w:szCs w:val="20"/>
        </w:rPr>
        <w:t>- подписанный Акт о приемке выполненных работ по форме № КС-2 и с учетом коэффициента снижения по результатам аукциона;</w:t>
      </w:r>
    </w:p>
    <w:p w:rsidR="005E422B" w:rsidRPr="00850512" w:rsidRDefault="005E422B" w:rsidP="005E422B">
      <w:pPr>
        <w:shd w:val="clear" w:color="auto" w:fill="FFFFFF"/>
        <w:ind w:firstLine="709"/>
        <w:contextualSpacing/>
        <w:jc w:val="both"/>
        <w:rPr>
          <w:sz w:val="20"/>
          <w:szCs w:val="20"/>
        </w:rPr>
      </w:pPr>
      <w:r w:rsidRPr="00850512">
        <w:rPr>
          <w:sz w:val="20"/>
          <w:szCs w:val="20"/>
        </w:rPr>
        <w:t>- справку о стоимости выполненных работ и затрат по форме  № КС-3;</w:t>
      </w:r>
    </w:p>
    <w:p w:rsidR="005E422B" w:rsidRPr="00850512" w:rsidRDefault="005E422B" w:rsidP="005E422B">
      <w:pPr>
        <w:shd w:val="clear" w:color="auto" w:fill="FFFFFF"/>
        <w:ind w:firstLine="709"/>
        <w:contextualSpacing/>
        <w:jc w:val="both"/>
        <w:rPr>
          <w:sz w:val="20"/>
          <w:szCs w:val="20"/>
        </w:rPr>
      </w:pPr>
      <w:r w:rsidRPr="00850512">
        <w:rPr>
          <w:sz w:val="20"/>
          <w:szCs w:val="20"/>
        </w:rPr>
        <w:t>- счет-фактуру.</w:t>
      </w:r>
    </w:p>
    <w:p w:rsidR="005E422B" w:rsidRPr="00850512" w:rsidRDefault="005E422B" w:rsidP="005E422B">
      <w:pPr>
        <w:ind w:firstLine="709"/>
        <w:rPr>
          <w:sz w:val="20"/>
          <w:szCs w:val="20"/>
        </w:rPr>
      </w:pPr>
      <w:r w:rsidRPr="00850512">
        <w:rPr>
          <w:sz w:val="20"/>
          <w:szCs w:val="20"/>
        </w:rPr>
        <w:t xml:space="preserve">Указанные документы представляются Подрядчиком в течение 10 дней с момента завершения Работ. </w:t>
      </w:r>
    </w:p>
    <w:p w:rsidR="005E422B" w:rsidRPr="00850512" w:rsidRDefault="005E422B" w:rsidP="005E422B">
      <w:pPr>
        <w:shd w:val="clear" w:color="auto" w:fill="FFFFFF"/>
        <w:ind w:firstLine="709"/>
        <w:contextualSpacing/>
        <w:jc w:val="both"/>
        <w:rPr>
          <w:sz w:val="20"/>
          <w:szCs w:val="20"/>
        </w:rPr>
      </w:pPr>
      <w:r w:rsidRPr="00850512">
        <w:rPr>
          <w:sz w:val="20"/>
          <w:szCs w:val="20"/>
        </w:rPr>
        <w:t>6.2. Подрядчик письменно подтверждает Заказчику, что переданная отчетная документация полностью соответствуют фактически выполненным работам.</w:t>
      </w:r>
    </w:p>
    <w:p w:rsidR="005E422B" w:rsidRPr="00850512" w:rsidRDefault="005E422B" w:rsidP="005E422B">
      <w:pPr>
        <w:ind w:firstLine="709"/>
        <w:contextualSpacing/>
        <w:jc w:val="both"/>
        <w:rPr>
          <w:sz w:val="20"/>
          <w:szCs w:val="20"/>
        </w:rPr>
      </w:pPr>
      <w:r w:rsidRPr="00850512">
        <w:rPr>
          <w:sz w:val="20"/>
          <w:szCs w:val="20"/>
        </w:rPr>
        <w:t xml:space="preserve">6.3. Заказчик осуществляет приемку выполненных работ в течение </w:t>
      </w:r>
      <w:r w:rsidR="00772163">
        <w:rPr>
          <w:sz w:val="20"/>
          <w:szCs w:val="20"/>
        </w:rPr>
        <w:t>10 (десяти) рабочих</w:t>
      </w:r>
      <w:r w:rsidR="00772163" w:rsidRPr="00850512">
        <w:rPr>
          <w:sz w:val="20"/>
          <w:szCs w:val="20"/>
        </w:rPr>
        <w:t xml:space="preserve"> дней </w:t>
      </w:r>
      <w:r w:rsidRPr="00850512">
        <w:rPr>
          <w:sz w:val="20"/>
          <w:szCs w:val="20"/>
        </w:rPr>
        <w:t>и, в случае установления полного соответствия выполненных работ требованиям Контракта, подписывает двусторонний Акт о приемке выполненных работ.</w:t>
      </w:r>
    </w:p>
    <w:p w:rsidR="005E422B" w:rsidRPr="00850512" w:rsidRDefault="005E422B" w:rsidP="005E422B">
      <w:pPr>
        <w:shd w:val="clear" w:color="auto" w:fill="FFFFFF"/>
        <w:tabs>
          <w:tab w:val="left" w:pos="1416"/>
        </w:tabs>
        <w:ind w:firstLine="709"/>
        <w:contextualSpacing/>
        <w:jc w:val="both"/>
        <w:rPr>
          <w:sz w:val="20"/>
          <w:szCs w:val="20"/>
        </w:rPr>
      </w:pPr>
      <w:r w:rsidRPr="00850512">
        <w:rPr>
          <w:sz w:val="20"/>
          <w:szCs w:val="20"/>
        </w:rPr>
        <w:t xml:space="preserve">6.4. Акт </w:t>
      </w:r>
      <w:r w:rsidRPr="00850512">
        <w:rPr>
          <w:spacing w:val="5"/>
          <w:sz w:val="20"/>
          <w:szCs w:val="20"/>
        </w:rPr>
        <w:t xml:space="preserve">о приемке </w:t>
      </w:r>
      <w:r w:rsidRPr="00850512">
        <w:rPr>
          <w:sz w:val="20"/>
          <w:szCs w:val="20"/>
        </w:rPr>
        <w:t xml:space="preserve"> выполненных работ  (по форме № КС-2)  подписывается представителями Подрядчика и Заказчика с расшифровкой подписи, заверяется печатями Подрядчика и Заказчика. В случае если Акт о приемке выполненных работ подписан  не уполномоченными лицами, отсутствует расшифровка подписей, отсутствуют печати Подрядчика и Заказчика, Акт </w:t>
      </w:r>
      <w:r w:rsidRPr="00850512">
        <w:rPr>
          <w:spacing w:val="5"/>
          <w:sz w:val="20"/>
          <w:szCs w:val="20"/>
        </w:rPr>
        <w:t>о приемке выполненных работ (</w:t>
      </w:r>
      <w:r w:rsidRPr="00850512">
        <w:rPr>
          <w:sz w:val="20"/>
          <w:szCs w:val="20"/>
        </w:rPr>
        <w:t xml:space="preserve">по форме № КС-2) считается неподписанным, а работы непринятыми. </w:t>
      </w:r>
    </w:p>
    <w:p w:rsidR="005E422B" w:rsidRPr="00850512" w:rsidRDefault="005E422B" w:rsidP="005E422B">
      <w:pPr>
        <w:shd w:val="clear" w:color="auto" w:fill="FFFFFF"/>
        <w:tabs>
          <w:tab w:val="left" w:pos="1416"/>
        </w:tabs>
        <w:ind w:firstLine="709"/>
        <w:contextualSpacing/>
        <w:jc w:val="both"/>
        <w:rPr>
          <w:sz w:val="20"/>
          <w:szCs w:val="20"/>
        </w:rPr>
      </w:pPr>
      <w:r w:rsidRPr="00850512">
        <w:rPr>
          <w:sz w:val="20"/>
          <w:szCs w:val="20"/>
        </w:rPr>
        <w:t>6.5. В случае несоответствия результатов работы условиям Контракта Подрядчик обязан произвести необходимые исправления без дополнительной оплаты в  указанные Заказчиком сроки.</w:t>
      </w:r>
    </w:p>
    <w:p w:rsidR="005E422B" w:rsidRPr="00850512" w:rsidRDefault="005E422B" w:rsidP="005E422B">
      <w:pPr>
        <w:autoSpaceDE w:val="0"/>
        <w:autoSpaceDN w:val="0"/>
        <w:adjustRightInd w:val="0"/>
        <w:ind w:firstLine="709"/>
        <w:contextualSpacing/>
        <w:jc w:val="both"/>
        <w:rPr>
          <w:spacing w:val="5"/>
          <w:sz w:val="20"/>
          <w:szCs w:val="20"/>
        </w:rPr>
      </w:pPr>
      <w:r w:rsidRPr="00850512">
        <w:rPr>
          <w:sz w:val="20"/>
          <w:szCs w:val="20"/>
        </w:rPr>
        <w:lastRenderedPageBreak/>
        <w:t>6.6.</w:t>
      </w:r>
      <w:r w:rsidRPr="00850512">
        <w:rPr>
          <w:spacing w:val="5"/>
          <w:sz w:val="20"/>
          <w:szCs w:val="20"/>
        </w:rPr>
        <w:t xml:space="preserve"> Работы считаются принятыми с момента подписания Сторонами Акта </w:t>
      </w:r>
      <w:r w:rsidRPr="00850512">
        <w:rPr>
          <w:sz w:val="20"/>
          <w:szCs w:val="20"/>
        </w:rPr>
        <w:t>о приемке выполненных работ (по форме № КС-2)</w:t>
      </w:r>
      <w:r w:rsidRPr="00850512">
        <w:rPr>
          <w:spacing w:val="5"/>
          <w:sz w:val="20"/>
          <w:szCs w:val="20"/>
        </w:rPr>
        <w:t>.</w:t>
      </w:r>
    </w:p>
    <w:p w:rsidR="005E422B" w:rsidRPr="00850512" w:rsidRDefault="005E422B" w:rsidP="005E422B">
      <w:pPr>
        <w:autoSpaceDE w:val="0"/>
        <w:autoSpaceDN w:val="0"/>
        <w:adjustRightInd w:val="0"/>
        <w:ind w:firstLine="709"/>
        <w:jc w:val="both"/>
        <w:rPr>
          <w:rFonts w:eastAsia="Calibri"/>
          <w:sz w:val="20"/>
          <w:szCs w:val="20"/>
          <w:lang w:eastAsia="en-US"/>
        </w:rPr>
      </w:pPr>
      <w:r w:rsidRPr="00850512">
        <w:rPr>
          <w:sz w:val="20"/>
          <w:szCs w:val="20"/>
        </w:rPr>
        <w:t xml:space="preserve">6.7. </w:t>
      </w:r>
      <w:r w:rsidRPr="00850512">
        <w:rPr>
          <w:rFonts w:eastAsia="Calibri"/>
          <w:sz w:val="20"/>
          <w:szCs w:val="20"/>
          <w:lang w:eastAsia="en-US"/>
        </w:rPr>
        <w:t>Для проверки выполненных Подрядчиком Работ,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rsidR="005E422B" w:rsidRPr="00850512" w:rsidRDefault="005E422B" w:rsidP="005E422B">
      <w:pPr>
        <w:autoSpaceDE w:val="0"/>
        <w:autoSpaceDN w:val="0"/>
        <w:adjustRightInd w:val="0"/>
        <w:ind w:firstLine="709"/>
        <w:jc w:val="both"/>
        <w:rPr>
          <w:rFonts w:eastAsia="Calibri"/>
          <w:sz w:val="20"/>
          <w:szCs w:val="20"/>
          <w:lang w:eastAsia="en-US"/>
        </w:rPr>
      </w:pPr>
      <w:r w:rsidRPr="00850512">
        <w:rPr>
          <w:rFonts w:eastAsia="Calibri"/>
          <w:sz w:val="20"/>
          <w:szCs w:val="20"/>
          <w:lang w:eastAsia="en-US"/>
        </w:rPr>
        <w:t>В случае, если по результатам такой экспертизы установлены нарушения требований контракта, не препятствующие приемке выполненных Работ, в заключении могут содержаться предложения об устранении данных нарушений, в том числе с указанием срока их устранения.</w:t>
      </w:r>
    </w:p>
    <w:p w:rsidR="005E422B" w:rsidRPr="00850512" w:rsidRDefault="005E422B" w:rsidP="005E422B">
      <w:pPr>
        <w:autoSpaceDE w:val="0"/>
        <w:autoSpaceDN w:val="0"/>
        <w:adjustRightInd w:val="0"/>
        <w:ind w:firstLine="709"/>
        <w:jc w:val="both"/>
        <w:rPr>
          <w:rFonts w:eastAsia="Calibri"/>
          <w:sz w:val="20"/>
          <w:szCs w:val="20"/>
          <w:lang w:eastAsia="en-US"/>
        </w:rPr>
      </w:pPr>
      <w:r w:rsidRPr="00850512">
        <w:rPr>
          <w:rFonts w:eastAsia="Calibri"/>
          <w:sz w:val="20"/>
          <w:szCs w:val="20"/>
          <w:lang w:eastAsia="en-US"/>
        </w:rPr>
        <w:t>Заказчик вправе не отказывать в приемке выполненных Работ в случае выявления несоответствия таких Работ условиям контракта, если выявленное несоответствие не препятствует приемке Работ и устранено Подрядчиком.</w:t>
      </w:r>
    </w:p>
    <w:p w:rsidR="005E422B" w:rsidRPr="00850512" w:rsidRDefault="005E422B" w:rsidP="005E422B">
      <w:pPr>
        <w:autoSpaceDE w:val="0"/>
        <w:autoSpaceDN w:val="0"/>
        <w:adjustRightInd w:val="0"/>
        <w:ind w:firstLine="709"/>
        <w:jc w:val="both"/>
        <w:rPr>
          <w:rFonts w:eastAsia="Calibri"/>
          <w:sz w:val="20"/>
          <w:szCs w:val="20"/>
          <w:lang w:eastAsia="en-US"/>
        </w:rPr>
      </w:pPr>
      <w:r w:rsidRPr="00850512">
        <w:rPr>
          <w:rFonts w:eastAsia="Calibri"/>
          <w:sz w:val="20"/>
          <w:szCs w:val="20"/>
          <w:lang w:eastAsia="en-US"/>
        </w:rPr>
        <w:t>6.8. По решению Заказчика для приемки выполненных Работ может создаваться приемочная комиссия, которая состоит не менее чем из пяти человек.</w:t>
      </w:r>
    </w:p>
    <w:p w:rsidR="005E422B" w:rsidRDefault="005E422B" w:rsidP="005E422B">
      <w:pPr>
        <w:autoSpaceDE w:val="0"/>
        <w:autoSpaceDN w:val="0"/>
        <w:adjustRightInd w:val="0"/>
        <w:ind w:firstLine="709"/>
        <w:contextualSpacing/>
        <w:jc w:val="both"/>
        <w:rPr>
          <w:rFonts w:eastAsia="Calibri"/>
          <w:sz w:val="20"/>
          <w:szCs w:val="20"/>
          <w:lang w:eastAsia="en-US"/>
        </w:rPr>
      </w:pPr>
      <w:r w:rsidRPr="00850512">
        <w:rPr>
          <w:rFonts w:eastAsia="Calibri"/>
          <w:sz w:val="20"/>
          <w:szCs w:val="20"/>
          <w:lang w:eastAsia="en-US"/>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выполненных Работ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5E422B" w:rsidRPr="00850512" w:rsidRDefault="005E422B" w:rsidP="005E422B">
      <w:pPr>
        <w:autoSpaceDE w:val="0"/>
        <w:autoSpaceDN w:val="0"/>
        <w:adjustRightInd w:val="0"/>
        <w:ind w:firstLine="709"/>
        <w:contextualSpacing/>
        <w:jc w:val="both"/>
        <w:rPr>
          <w:b/>
          <w:sz w:val="20"/>
          <w:szCs w:val="20"/>
        </w:rPr>
      </w:pPr>
    </w:p>
    <w:p w:rsidR="005E422B" w:rsidRPr="00850512" w:rsidRDefault="005E422B" w:rsidP="005E422B">
      <w:pPr>
        <w:contextualSpacing/>
        <w:jc w:val="center"/>
        <w:rPr>
          <w:b/>
          <w:sz w:val="20"/>
          <w:szCs w:val="20"/>
        </w:rPr>
      </w:pPr>
      <w:r w:rsidRPr="00850512">
        <w:rPr>
          <w:b/>
          <w:sz w:val="20"/>
          <w:szCs w:val="20"/>
        </w:rPr>
        <w:t>7. ГАРАНТИЙНЫЕ ОБЯЗАТЕЛЬСТВА</w:t>
      </w:r>
    </w:p>
    <w:p w:rsidR="005E422B" w:rsidRPr="00850512" w:rsidRDefault="005E422B" w:rsidP="005E422B">
      <w:pPr>
        <w:ind w:firstLine="720"/>
        <w:jc w:val="both"/>
        <w:rPr>
          <w:sz w:val="20"/>
          <w:szCs w:val="20"/>
        </w:rPr>
      </w:pPr>
      <w:r w:rsidRPr="00850512">
        <w:rPr>
          <w:sz w:val="20"/>
          <w:szCs w:val="20"/>
        </w:rPr>
        <w:t>7.1. 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5E422B" w:rsidRPr="00850512" w:rsidRDefault="005E422B" w:rsidP="005E422B">
      <w:pPr>
        <w:ind w:firstLine="720"/>
        <w:jc w:val="both"/>
        <w:rPr>
          <w:noProof/>
          <w:sz w:val="20"/>
          <w:szCs w:val="20"/>
        </w:rPr>
      </w:pPr>
      <w:r w:rsidRPr="00850512">
        <w:rPr>
          <w:sz w:val="20"/>
          <w:szCs w:val="20"/>
        </w:rPr>
        <w:t>Срок гарантии нормальной работы объекта и входящих в него инженерных систем, оборудования, материалов и работ составляет</w:t>
      </w:r>
      <w:r>
        <w:rPr>
          <w:sz w:val="20"/>
          <w:szCs w:val="20"/>
        </w:rPr>
        <w:t xml:space="preserve"> 2 года.</w:t>
      </w:r>
    </w:p>
    <w:p w:rsidR="005E422B" w:rsidRPr="00850512" w:rsidRDefault="005E422B" w:rsidP="005E422B">
      <w:pPr>
        <w:ind w:firstLine="720"/>
        <w:jc w:val="both"/>
        <w:rPr>
          <w:sz w:val="20"/>
          <w:szCs w:val="20"/>
        </w:rPr>
      </w:pPr>
      <w:r w:rsidRPr="00850512">
        <w:rPr>
          <w:sz w:val="20"/>
          <w:szCs w:val="20"/>
        </w:rPr>
        <w:t>Гарантии не распространяются на дефекты, возникшие по причине преднамеренного повреждения элементов объекта со стороны третьих лиц.</w:t>
      </w:r>
    </w:p>
    <w:p w:rsidR="005E422B" w:rsidRPr="00850512" w:rsidRDefault="005E422B" w:rsidP="005E422B">
      <w:pPr>
        <w:pStyle w:val="a3"/>
        <w:spacing w:after="0"/>
        <w:ind w:firstLine="720"/>
        <w:rPr>
          <w:sz w:val="20"/>
        </w:rPr>
      </w:pPr>
      <w:r w:rsidRPr="00850512">
        <w:rPr>
          <w:sz w:val="20"/>
        </w:rPr>
        <w:t>7.2. Если в период гарантийного срока обнаружатся дефекты отдельных конструктивных элементов сооружений, то их устранение осуществляется Подрядчиком за свой счет, если эти дефекты не являются следствием неправильной эксплуатации объекта, а гарантийный срок на этот элемент или часть сооружения устанавливается вновь, в соответствии с контрактом, с момента (даты) завершения работ по устранению дефекта. Наличие дефектов и сроки их устранения фиксируются двухсторонним актом Подрядчика и Заказчика. Продолжительность проведения работ по устранению выявленных дефектов не засчитывается в гарантийный срок.</w:t>
      </w:r>
    </w:p>
    <w:p w:rsidR="005E422B" w:rsidRPr="00850512" w:rsidRDefault="005E422B" w:rsidP="005E422B">
      <w:pPr>
        <w:pStyle w:val="a3"/>
        <w:spacing w:after="0"/>
        <w:ind w:firstLine="720"/>
        <w:rPr>
          <w:sz w:val="20"/>
        </w:rPr>
      </w:pPr>
      <w:r w:rsidRPr="00850512">
        <w:rPr>
          <w:sz w:val="20"/>
        </w:rPr>
        <w:t>7.3. Если Подрядчик в течение срока, указанного в акте обнаруженных недостатков, не устранит недостатки в выполненных работах, включая оборудование, то Заказчик вправе устранить недостатки силами другого исполнителя с оплатой затрат Подрядчиком.</w:t>
      </w:r>
    </w:p>
    <w:p w:rsidR="005E422B" w:rsidRDefault="005E422B" w:rsidP="005E422B">
      <w:pPr>
        <w:ind w:firstLine="709"/>
        <w:jc w:val="both"/>
        <w:rPr>
          <w:sz w:val="20"/>
          <w:szCs w:val="20"/>
        </w:rPr>
      </w:pPr>
      <w:r w:rsidRPr="00850512">
        <w:rPr>
          <w:sz w:val="20"/>
          <w:szCs w:val="20"/>
        </w:rPr>
        <w:t>7.4. При отказе Подрядчика от составления или подписания акта обнаруженных недостатков для их подтверждения, Заказчик назначает квалифицированную экспертизу, которая составляет соответствующий акт по фиксированию недостатков и их характеру, что не исключает право сторон обратиться в Арбитражный суд Республики Марий Эл.</w:t>
      </w:r>
    </w:p>
    <w:p w:rsidR="005E422B" w:rsidRPr="00850512" w:rsidRDefault="005E422B" w:rsidP="005E422B">
      <w:pPr>
        <w:ind w:firstLine="709"/>
        <w:jc w:val="both"/>
        <w:rPr>
          <w:sz w:val="20"/>
          <w:szCs w:val="20"/>
        </w:rPr>
      </w:pPr>
    </w:p>
    <w:p w:rsidR="005E422B" w:rsidRPr="00850512" w:rsidRDefault="005E422B" w:rsidP="005E422B">
      <w:pPr>
        <w:contextualSpacing/>
        <w:jc w:val="center"/>
        <w:rPr>
          <w:b/>
          <w:sz w:val="20"/>
          <w:szCs w:val="20"/>
        </w:rPr>
      </w:pPr>
      <w:r w:rsidRPr="00850512">
        <w:rPr>
          <w:b/>
          <w:sz w:val="20"/>
          <w:szCs w:val="20"/>
        </w:rPr>
        <w:t>8. ОБЕСПЕЧЕНИЕ ИСПОЛНЕНИЯ КОНТРАКТА</w:t>
      </w:r>
    </w:p>
    <w:p w:rsidR="005E422B" w:rsidRPr="00850512" w:rsidRDefault="005E422B" w:rsidP="005E422B">
      <w:pPr>
        <w:tabs>
          <w:tab w:val="left" w:pos="709"/>
        </w:tabs>
        <w:autoSpaceDE w:val="0"/>
        <w:autoSpaceDN w:val="0"/>
        <w:adjustRightInd w:val="0"/>
        <w:ind w:firstLine="709"/>
        <w:jc w:val="both"/>
        <w:rPr>
          <w:sz w:val="20"/>
          <w:szCs w:val="20"/>
        </w:rPr>
      </w:pPr>
      <w:r w:rsidRPr="00850512">
        <w:rPr>
          <w:sz w:val="20"/>
          <w:szCs w:val="20"/>
        </w:rPr>
        <w:t>8.1. Принять к сведению, что Подрядчик внес обеспечение исполнения контракта на сумму ______________________ рублей.</w:t>
      </w:r>
    </w:p>
    <w:p w:rsidR="005E422B" w:rsidRPr="00850512" w:rsidRDefault="005E422B" w:rsidP="005E422B">
      <w:pPr>
        <w:tabs>
          <w:tab w:val="left" w:pos="709"/>
        </w:tabs>
        <w:autoSpaceDE w:val="0"/>
        <w:autoSpaceDN w:val="0"/>
        <w:adjustRightInd w:val="0"/>
        <w:ind w:firstLine="709"/>
        <w:jc w:val="both"/>
        <w:rPr>
          <w:sz w:val="20"/>
          <w:szCs w:val="20"/>
        </w:rPr>
      </w:pPr>
      <w:r w:rsidRPr="00850512">
        <w:rPr>
          <w:sz w:val="20"/>
          <w:szCs w:val="20"/>
        </w:rPr>
        <w:t>8.2. Обеспечение должно обеспечивать выполнение всех обязательств Подрядчика по контракту, в том числе по возмещению убытков, а также уплате неустоек.</w:t>
      </w:r>
    </w:p>
    <w:p w:rsidR="005E422B" w:rsidRPr="00850512" w:rsidRDefault="005E422B" w:rsidP="005E422B">
      <w:pPr>
        <w:autoSpaceDE w:val="0"/>
        <w:autoSpaceDN w:val="0"/>
        <w:adjustRightInd w:val="0"/>
        <w:ind w:firstLine="709"/>
        <w:jc w:val="both"/>
        <w:rPr>
          <w:rFonts w:eastAsia="Calibri"/>
          <w:sz w:val="20"/>
          <w:szCs w:val="20"/>
          <w:lang w:eastAsia="en-US"/>
        </w:rPr>
      </w:pPr>
      <w:r w:rsidRPr="00850512">
        <w:rPr>
          <w:sz w:val="20"/>
          <w:szCs w:val="20"/>
        </w:rPr>
        <w:t>8.3. В случае если Подрядчиком в качестве обеспечения исполнения контракта выбрана безотзывная банковская гарантия, данная банковская гарантия должна соответствовать т</w:t>
      </w:r>
      <w:r w:rsidRPr="00850512">
        <w:rPr>
          <w:rFonts w:eastAsia="Calibri"/>
          <w:sz w:val="20"/>
          <w:szCs w:val="20"/>
          <w:lang w:eastAsia="en-US"/>
        </w:rPr>
        <w:t xml:space="preserve">ребованиям </w:t>
      </w:r>
      <w:hyperlink r:id="rId23" w:history="1">
        <w:r w:rsidRPr="00850512">
          <w:rPr>
            <w:rFonts w:eastAsia="Calibri"/>
            <w:sz w:val="20"/>
            <w:szCs w:val="20"/>
            <w:lang w:eastAsia="en-US"/>
          </w:rPr>
          <w:t>статьи 45</w:t>
        </w:r>
      </w:hyperlink>
      <w:r w:rsidRPr="00850512">
        <w:rPr>
          <w:rFonts w:eastAsia="Calibri"/>
          <w:sz w:val="20"/>
          <w:szCs w:val="20"/>
          <w:lang w:eastAsia="en-US"/>
        </w:rPr>
        <w:t xml:space="preserve"> Федерального закона № 44-ФЗ.</w:t>
      </w:r>
    </w:p>
    <w:p w:rsidR="005E422B" w:rsidRPr="00850512" w:rsidRDefault="005E422B" w:rsidP="005E422B">
      <w:pPr>
        <w:autoSpaceDE w:val="0"/>
        <w:autoSpaceDN w:val="0"/>
        <w:adjustRightInd w:val="0"/>
        <w:ind w:firstLine="709"/>
        <w:jc w:val="both"/>
        <w:rPr>
          <w:rFonts w:eastAsia="Calibri"/>
          <w:sz w:val="20"/>
          <w:szCs w:val="20"/>
          <w:lang w:eastAsia="en-US"/>
        </w:rPr>
      </w:pPr>
      <w:r w:rsidRPr="00850512">
        <w:rPr>
          <w:sz w:val="20"/>
          <w:szCs w:val="20"/>
        </w:rPr>
        <w:t xml:space="preserve">8.3.1. </w:t>
      </w:r>
      <w:r w:rsidRPr="00850512">
        <w:rPr>
          <w:rFonts w:eastAsia="Calibri"/>
          <w:sz w:val="20"/>
          <w:szCs w:val="20"/>
          <w:lang w:eastAsia="en-US"/>
        </w:rPr>
        <w:t>Срок действия банковской гарантии должен превышать срок действия контракта не менее чем на один месяц.</w:t>
      </w:r>
    </w:p>
    <w:p w:rsidR="005E422B" w:rsidRPr="00850512" w:rsidRDefault="005E422B" w:rsidP="005E422B">
      <w:pPr>
        <w:tabs>
          <w:tab w:val="left" w:pos="709"/>
        </w:tabs>
        <w:autoSpaceDE w:val="0"/>
        <w:autoSpaceDN w:val="0"/>
        <w:adjustRightInd w:val="0"/>
        <w:ind w:firstLine="709"/>
        <w:jc w:val="both"/>
        <w:rPr>
          <w:color w:val="FF0000"/>
          <w:sz w:val="20"/>
          <w:szCs w:val="20"/>
        </w:rPr>
      </w:pPr>
      <w:r w:rsidRPr="00850512">
        <w:rPr>
          <w:sz w:val="20"/>
          <w:szCs w:val="20"/>
        </w:rPr>
        <w:t>8.3.2. Подрядчик обязан предоставить Заказчику оригинал безотзывной банковской гарантии в течение пяти дней с момента заключения контракта.</w:t>
      </w:r>
    </w:p>
    <w:p w:rsidR="005E422B" w:rsidRPr="00850512" w:rsidRDefault="005E422B" w:rsidP="005E422B">
      <w:pPr>
        <w:tabs>
          <w:tab w:val="left" w:pos="709"/>
        </w:tabs>
        <w:autoSpaceDE w:val="0"/>
        <w:autoSpaceDN w:val="0"/>
        <w:adjustRightInd w:val="0"/>
        <w:ind w:firstLine="709"/>
        <w:jc w:val="both"/>
        <w:rPr>
          <w:sz w:val="20"/>
          <w:szCs w:val="20"/>
        </w:rPr>
      </w:pPr>
      <w:r w:rsidRPr="00850512">
        <w:rPr>
          <w:sz w:val="20"/>
          <w:szCs w:val="20"/>
        </w:rPr>
        <w:t>8.4. В случае если по каким-либо причинам обеспечение исполнения настоящего контракта перестало быть действительным, закончило свое действие или иным образом перестало обеспечивать исполнение Подрядчиком своих обязательств по настоящему контракту, Подрядчик обязуется в течение 10 (десяти) рабочих дней с момента, когда соответствующее обеспечение исполнения контракта перестало действовать, предоставить Заказчику иное (новое) надлежащее обеспечение исполнения контракта на тех же условиях, которые указаны в настоящей статье контракта.</w:t>
      </w:r>
    </w:p>
    <w:p w:rsidR="005E422B" w:rsidRPr="00850512" w:rsidRDefault="005E422B" w:rsidP="005E422B">
      <w:pPr>
        <w:autoSpaceDE w:val="0"/>
        <w:autoSpaceDN w:val="0"/>
        <w:adjustRightInd w:val="0"/>
        <w:ind w:firstLine="709"/>
        <w:jc w:val="both"/>
        <w:rPr>
          <w:rFonts w:eastAsia="Calibri"/>
          <w:sz w:val="20"/>
          <w:szCs w:val="20"/>
          <w:lang w:eastAsia="en-US"/>
        </w:rPr>
      </w:pPr>
      <w:r w:rsidRPr="00850512">
        <w:rPr>
          <w:rFonts w:eastAsia="Calibri"/>
          <w:sz w:val="20"/>
          <w:szCs w:val="20"/>
          <w:lang w:eastAsia="en-US"/>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E422B" w:rsidRPr="003A2111" w:rsidRDefault="005E422B" w:rsidP="005E422B">
      <w:pPr>
        <w:tabs>
          <w:tab w:val="left" w:pos="709"/>
        </w:tabs>
        <w:autoSpaceDE w:val="0"/>
        <w:autoSpaceDN w:val="0"/>
        <w:adjustRightInd w:val="0"/>
        <w:ind w:firstLine="709"/>
        <w:jc w:val="both"/>
        <w:rPr>
          <w:color w:val="FF0000"/>
          <w:sz w:val="20"/>
          <w:szCs w:val="20"/>
        </w:rPr>
      </w:pPr>
      <w:r w:rsidRPr="00850512">
        <w:rPr>
          <w:sz w:val="20"/>
          <w:szCs w:val="20"/>
        </w:rPr>
        <w:t>8.5. Денежные средства, внесенные в качестве способа обеспечения исполнения контракта, возвращаются Подрядчику при условии надлежащего исполнения им всех своих обязательств по контракту</w:t>
      </w:r>
      <w:r>
        <w:rPr>
          <w:sz w:val="20"/>
          <w:szCs w:val="20"/>
        </w:rPr>
        <w:t xml:space="preserve"> </w:t>
      </w:r>
      <w:r w:rsidRPr="00850512">
        <w:rPr>
          <w:sz w:val="20"/>
          <w:szCs w:val="20"/>
        </w:rPr>
        <w:t xml:space="preserve">в течение 5 (пяти) дней </w:t>
      </w:r>
      <w:r w:rsidRPr="003A2111">
        <w:rPr>
          <w:sz w:val="20"/>
          <w:szCs w:val="20"/>
        </w:rPr>
        <w:t xml:space="preserve">со дня подписания </w:t>
      </w:r>
      <w:r>
        <w:rPr>
          <w:sz w:val="20"/>
          <w:szCs w:val="20"/>
        </w:rPr>
        <w:t>а</w:t>
      </w:r>
      <w:r w:rsidRPr="003A2111">
        <w:rPr>
          <w:sz w:val="20"/>
          <w:szCs w:val="20"/>
        </w:rPr>
        <w:t>кта о приемке выполненных работ.</w:t>
      </w:r>
    </w:p>
    <w:p w:rsidR="005E422B" w:rsidRPr="00850512" w:rsidRDefault="005E422B" w:rsidP="005E422B">
      <w:pPr>
        <w:ind w:firstLine="709"/>
        <w:contextualSpacing/>
        <w:jc w:val="center"/>
        <w:rPr>
          <w:b/>
          <w:caps/>
          <w:sz w:val="20"/>
          <w:szCs w:val="20"/>
        </w:rPr>
      </w:pPr>
    </w:p>
    <w:p w:rsidR="005E422B" w:rsidRPr="00850512" w:rsidRDefault="005E422B" w:rsidP="005E422B">
      <w:pPr>
        <w:contextualSpacing/>
        <w:jc w:val="center"/>
        <w:rPr>
          <w:b/>
          <w:caps/>
          <w:sz w:val="20"/>
          <w:szCs w:val="20"/>
        </w:rPr>
      </w:pPr>
      <w:r w:rsidRPr="00850512">
        <w:rPr>
          <w:b/>
          <w:caps/>
          <w:sz w:val="20"/>
          <w:szCs w:val="20"/>
        </w:rPr>
        <w:lastRenderedPageBreak/>
        <w:t>9. Ответственность Сторон</w:t>
      </w:r>
    </w:p>
    <w:p w:rsidR="005E422B" w:rsidRPr="00553CE7" w:rsidRDefault="005E422B" w:rsidP="005E422B">
      <w:pPr>
        <w:pStyle w:val="ConsPlusNormal"/>
        <w:widowControl/>
        <w:tabs>
          <w:tab w:val="left" w:pos="709"/>
        </w:tabs>
        <w:ind w:firstLine="709"/>
        <w:jc w:val="both"/>
        <w:rPr>
          <w:rFonts w:ascii="Times New Roman" w:hAnsi="Times New Roman" w:cs="Times New Roman"/>
        </w:rPr>
      </w:pPr>
      <w:r w:rsidRPr="00553CE7">
        <w:rPr>
          <w:rFonts w:ascii="Times New Roman" w:hAnsi="Times New Roman" w:cs="Times New Roman"/>
        </w:rPr>
        <w:t>9.1.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5E422B" w:rsidRPr="00553CE7" w:rsidRDefault="005E422B" w:rsidP="005E422B">
      <w:pPr>
        <w:autoSpaceDE w:val="0"/>
        <w:autoSpaceDN w:val="0"/>
        <w:adjustRightInd w:val="0"/>
        <w:ind w:firstLine="709"/>
        <w:jc w:val="both"/>
        <w:rPr>
          <w:sz w:val="20"/>
          <w:szCs w:val="20"/>
        </w:rPr>
      </w:pPr>
      <w:r w:rsidRPr="00553CE7">
        <w:rPr>
          <w:sz w:val="20"/>
          <w:szCs w:val="20"/>
        </w:rPr>
        <w:t>9.2.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5E422B" w:rsidRPr="00553CE7" w:rsidRDefault="005E422B" w:rsidP="005E422B">
      <w:pPr>
        <w:autoSpaceDE w:val="0"/>
        <w:autoSpaceDN w:val="0"/>
        <w:adjustRightInd w:val="0"/>
        <w:ind w:firstLine="709"/>
        <w:jc w:val="both"/>
        <w:rPr>
          <w:sz w:val="20"/>
          <w:szCs w:val="20"/>
        </w:rPr>
      </w:pPr>
      <w:r w:rsidRPr="00553CE7">
        <w:rPr>
          <w:sz w:val="20"/>
          <w:szCs w:val="20"/>
        </w:rPr>
        <w:t xml:space="preserve">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5E422B" w:rsidRPr="00553CE7" w:rsidRDefault="005E422B" w:rsidP="005E422B">
      <w:pPr>
        <w:autoSpaceDE w:val="0"/>
        <w:autoSpaceDN w:val="0"/>
        <w:adjustRightInd w:val="0"/>
        <w:ind w:firstLine="709"/>
        <w:jc w:val="both"/>
        <w:rPr>
          <w:rFonts w:eastAsia="Calibri"/>
          <w:sz w:val="20"/>
          <w:szCs w:val="20"/>
          <w:lang w:eastAsia="en-US"/>
        </w:rPr>
      </w:pPr>
      <w:r w:rsidRPr="00553CE7">
        <w:rPr>
          <w:sz w:val="20"/>
          <w:szCs w:val="20"/>
        </w:rPr>
        <w:t xml:space="preserve">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Размеры штрафа устанавливаются </w:t>
      </w:r>
      <w:r w:rsidRPr="00553CE7">
        <w:rPr>
          <w:rFonts w:eastAsia="Calibri"/>
          <w:sz w:val="20"/>
          <w:szCs w:val="20"/>
          <w:lang w:eastAsia="en-US"/>
        </w:rPr>
        <w:t>в виде фиксированной суммы, определяемой в следующем порядке:</w:t>
      </w:r>
    </w:p>
    <w:p w:rsidR="005E422B" w:rsidRPr="00553CE7" w:rsidRDefault="005E422B" w:rsidP="005E422B">
      <w:pPr>
        <w:autoSpaceDE w:val="0"/>
        <w:autoSpaceDN w:val="0"/>
        <w:adjustRightInd w:val="0"/>
        <w:ind w:firstLine="709"/>
        <w:jc w:val="both"/>
        <w:rPr>
          <w:rFonts w:eastAsia="Calibri"/>
          <w:sz w:val="20"/>
          <w:szCs w:val="20"/>
          <w:lang w:eastAsia="en-US"/>
        </w:rPr>
      </w:pPr>
      <w:r w:rsidRPr="00553CE7">
        <w:rPr>
          <w:sz w:val="20"/>
          <w:szCs w:val="20"/>
        </w:rPr>
        <w:t xml:space="preserve">- </w:t>
      </w:r>
      <w:r w:rsidRPr="00553CE7">
        <w:rPr>
          <w:rFonts w:eastAsia="Calibri"/>
          <w:sz w:val="20"/>
          <w:szCs w:val="20"/>
          <w:lang w:eastAsia="en-US"/>
        </w:rPr>
        <w:t>2,5 процента цены контракта в случае, если цена контракта не превышает 3 млн. рублей;</w:t>
      </w:r>
    </w:p>
    <w:p w:rsidR="005E422B" w:rsidRPr="00553CE7" w:rsidRDefault="005E422B" w:rsidP="005E422B">
      <w:pPr>
        <w:autoSpaceDE w:val="0"/>
        <w:autoSpaceDN w:val="0"/>
        <w:adjustRightInd w:val="0"/>
        <w:ind w:firstLine="709"/>
        <w:jc w:val="both"/>
        <w:rPr>
          <w:rFonts w:eastAsia="Calibri"/>
          <w:sz w:val="20"/>
          <w:szCs w:val="20"/>
          <w:lang w:eastAsia="en-US"/>
        </w:rPr>
      </w:pPr>
      <w:r w:rsidRPr="00553CE7">
        <w:rPr>
          <w:rFonts w:eastAsia="Calibri"/>
          <w:sz w:val="20"/>
          <w:szCs w:val="20"/>
          <w:lang w:eastAsia="en-US"/>
        </w:rPr>
        <w:t>- 2 процента цены контракта в случае, если цена контракта составляет от 3 млн. рублей до 50 млн. рублей;</w:t>
      </w:r>
    </w:p>
    <w:p w:rsidR="005E422B" w:rsidRPr="00553CE7" w:rsidRDefault="005E422B" w:rsidP="005E422B">
      <w:pPr>
        <w:autoSpaceDE w:val="0"/>
        <w:autoSpaceDN w:val="0"/>
        <w:adjustRightInd w:val="0"/>
        <w:ind w:firstLine="709"/>
        <w:jc w:val="both"/>
        <w:rPr>
          <w:rFonts w:eastAsia="Calibri"/>
          <w:sz w:val="20"/>
          <w:szCs w:val="20"/>
          <w:lang w:eastAsia="en-US"/>
        </w:rPr>
      </w:pPr>
      <w:r w:rsidRPr="00553CE7">
        <w:rPr>
          <w:rFonts w:eastAsia="Calibri"/>
          <w:sz w:val="20"/>
          <w:szCs w:val="20"/>
          <w:lang w:eastAsia="en-US"/>
        </w:rPr>
        <w:t>- 1,5 процента цены контракта в случае, если цена контракта составляет от 50 млн. рублей до 100 млн. рублей;</w:t>
      </w:r>
    </w:p>
    <w:p w:rsidR="005E422B" w:rsidRPr="00553CE7" w:rsidRDefault="005E422B" w:rsidP="005E422B">
      <w:pPr>
        <w:autoSpaceDE w:val="0"/>
        <w:autoSpaceDN w:val="0"/>
        <w:adjustRightInd w:val="0"/>
        <w:ind w:firstLine="709"/>
        <w:jc w:val="both"/>
        <w:rPr>
          <w:rFonts w:eastAsia="Calibri"/>
          <w:sz w:val="20"/>
          <w:szCs w:val="20"/>
          <w:lang w:eastAsia="en-US"/>
        </w:rPr>
      </w:pPr>
      <w:r w:rsidRPr="00553CE7">
        <w:rPr>
          <w:rFonts w:eastAsia="Calibri"/>
          <w:sz w:val="20"/>
          <w:szCs w:val="20"/>
          <w:lang w:eastAsia="en-US"/>
        </w:rPr>
        <w:t>- 0,5 процента цены контракта в случае, если цена контракта превышает 100 млн. рублей.</w:t>
      </w:r>
    </w:p>
    <w:p w:rsidR="005E422B" w:rsidRPr="00553CE7" w:rsidRDefault="005E422B" w:rsidP="005E422B">
      <w:pPr>
        <w:pStyle w:val="ConsNormal"/>
        <w:tabs>
          <w:tab w:val="left" w:pos="709"/>
        </w:tabs>
        <w:ind w:firstLine="709"/>
        <w:jc w:val="both"/>
        <w:rPr>
          <w:rFonts w:ascii="Times New Roman" w:hAnsi="Times New Roman"/>
          <w:sz w:val="20"/>
          <w:szCs w:val="20"/>
        </w:rPr>
      </w:pPr>
      <w:r w:rsidRPr="00553CE7">
        <w:rPr>
          <w:rFonts w:ascii="Times New Roman" w:hAnsi="Times New Roman"/>
          <w:sz w:val="20"/>
          <w:szCs w:val="20"/>
        </w:rPr>
        <w:t>9.3.В случае просрочки исполнения Подрядчиком обязательств (в том числе гарантийного обязательства), предусмотренных контрактом, а также в иных случаях ненад</w:t>
      </w:r>
      <w:r>
        <w:rPr>
          <w:rFonts w:ascii="Times New Roman" w:hAnsi="Times New Roman"/>
          <w:sz w:val="20"/>
          <w:szCs w:val="20"/>
        </w:rPr>
        <w:t xml:space="preserve">лежащего исполнения Подрядчиком </w:t>
      </w:r>
      <w:r w:rsidRPr="00553CE7">
        <w:rPr>
          <w:rFonts w:ascii="Times New Roman" w:hAnsi="Times New Roman"/>
          <w:sz w:val="20"/>
          <w:szCs w:val="20"/>
        </w:rPr>
        <w:t>обязательств, предусмотренных контрактом, Подрядчик уплачивает Заказчику неустойку (штраф, пени).</w:t>
      </w:r>
    </w:p>
    <w:p w:rsidR="005E422B" w:rsidRPr="00553CE7" w:rsidRDefault="005E422B" w:rsidP="005E422B">
      <w:pPr>
        <w:autoSpaceDE w:val="0"/>
        <w:autoSpaceDN w:val="0"/>
        <w:adjustRightInd w:val="0"/>
        <w:ind w:firstLine="709"/>
        <w:jc w:val="both"/>
        <w:rPr>
          <w:rFonts w:eastAsia="Calibri"/>
          <w:sz w:val="20"/>
          <w:szCs w:val="20"/>
          <w:lang w:eastAsia="en-US"/>
        </w:rPr>
      </w:pPr>
      <w:r w:rsidRPr="00553CE7">
        <w:rPr>
          <w:sz w:val="20"/>
          <w:szCs w:val="20"/>
        </w:rPr>
        <w:t xml:space="preserve">9.3.1. </w:t>
      </w:r>
      <w:r w:rsidRPr="00553CE7">
        <w:rPr>
          <w:rFonts w:eastAsia="Calibri"/>
          <w:sz w:val="20"/>
          <w:szCs w:val="20"/>
          <w:lang w:eastAsia="en-US"/>
        </w:rPr>
        <w:t>Пеня начисляется за каждый день просрочки исполнения Подрядчиком обязательства, предусмотренного контрактом (в том числе гарантийного), начиная со дня, следующего после дня истечения установленного контрактом срока исполнения обязательства, и устанавливается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w:t>
      </w:r>
      <w:r>
        <w:rPr>
          <w:rFonts w:eastAsia="Calibri"/>
          <w:sz w:val="20"/>
          <w:szCs w:val="20"/>
          <w:lang w:eastAsia="en-US"/>
        </w:rPr>
        <w:t xml:space="preserve"> </w:t>
      </w:r>
      <w:r w:rsidRPr="00553CE7">
        <w:rPr>
          <w:rFonts w:eastAsia="Calibri"/>
          <w:sz w:val="20"/>
          <w:szCs w:val="20"/>
          <w:lang w:eastAsia="en-US"/>
        </w:rPr>
        <w:t>исполненных Подрядчиком, и определяется по  формуле:</w:t>
      </w:r>
    </w:p>
    <w:p w:rsidR="005E422B" w:rsidRPr="00553CE7" w:rsidRDefault="005E422B" w:rsidP="005E422B">
      <w:pPr>
        <w:autoSpaceDE w:val="0"/>
        <w:autoSpaceDN w:val="0"/>
        <w:adjustRightInd w:val="0"/>
        <w:ind w:firstLine="709"/>
        <w:jc w:val="both"/>
        <w:rPr>
          <w:rFonts w:eastAsia="Calibri"/>
          <w:sz w:val="20"/>
          <w:szCs w:val="20"/>
          <w:lang w:eastAsia="en-US"/>
        </w:rPr>
      </w:pPr>
      <w:r w:rsidRPr="00553CE7">
        <w:rPr>
          <w:rFonts w:eastAsia="Calibri"/>
          <w:sz w:val="20"/>
          <w:szCs w:val="20"/>
          <w:lang w:eastAsia="en-US"/>
        </w:rPr>
        <w:t>П=(Ц-В) x С, где:</w:t>
      </w:r>
    </w:p>
    <w:p w:rsidR="005E422B" w:rsidRPr="00553CE7" w:rsidRDefault="005E422B" w:rsidP="005E422B">
      <w:pPr>
        <w:autoSpaceDE w:val="0"/>
        <w:autoSpaceDN w:val="0"/>
        <w:adjustRightInd w:val="0"/>
        <w:ind w:firstLine="709"/>
        <w:jc w:val="both"/>
        <w:rPr>
          <w:rFonts w:eastAsia="Calibri"/>
          <w:sz w:val="20"/>
          <w:szCs w:val="20"/>
          <w:lang w:eastAsia="en-US"/>
        </w:rPr>
      </w:pPr>
      <w:r w:rsidRPr="00553CE7">
        <w:rPr>
          <w:rFonts w:eastAsia="Calibri"/>
          <w:sz w:val="20"/>
          <w:szCs w:val="20"/>
          <w:lang w:eastAsia="en-US"/>
        </w:rPr>
        <w:t>Ц - цена контракта;</w:t>
      </w:r>
    </w:p>
    <w:p w:rsidR="005E422B" w:rsidRPr="00553CE7" w:rsidRDefault="005E422B" w:rsidP="005E422B">
      <w:pPr>
        <w:autoSpaceDE w:val="0"/>
        <w:autoSpaceDN w:val="0"/>
        <w:adjustRightInd w:val="0"/>
        <w:ind w:firstLine="709"/>
        <w:jc w:val="both"/>
        <w:rPr>
          <w:rFonts w:eastAsia="Calibri"/>
          <w:sz w:val="20"/>
          <w:szCs w:val="20"/>
          <w:lang w:eastAsia="en-US"/>
        </w:rPr>
      </w:pPr>
      <w:r w:rsidRPr="00553CE7">
        <w:rPr>
          <w:rFonts w:eastAsia="Calibri"/>
          <w:sz w:val="20"/>
          <w:szCs w:val="20"/>
          <w:lang w:eastAsia="en-US"/>
        </w:rPr>
        <w:t xml:space="preserve">В - стоимость фактически исполненного в установленный срок Подрядчиком обязательства по контракту, определяемая на основании документа о приемке </w:t>
      </w:r>
      <w:r>
        <w:rPr>
          <w:rFonts w:eastAsia="Calibri"/>
          <w:sz w:val="20"/>
          <w:szCs w:val="20"/>
          <w:lang w:eastAsia="en-US"/>
        </w:rPr>
        <w:t xml:space="preserve">результатов выполнения </w:t>
      </w:r>
      <w:r w:rsidRPr="00195D62">
        <w:rPr>
          <w:rFonts w:eastAsia="Calibri"/>
          <w:sz w:val="20"/>
          <w:szCs w:val="20"/>
          <w:lang w:eastAsia="en-US"/>
        </w:rPr>
        <w:t>Работ;</w:t>
      </w:r>
    </w:p>
    <w:p w:rsidR="005E422B" w:rsidRPr="00553CE7" w:rsidRDefault="005E422B" w:rsidP="005E422B">
      <w:pPr>
        <w:autoSpaceDE w:val="0"/>
        <w:autoSpaceDN w:val="0"/>
        <w:adjustRightInd w:val="0"/>
        <w:ind w:firstLine="709"/>
        <w:jc w:val="both"/>
        <w:rPr>
          <w:rFonts w:eastAsia="Calibri"/>
          <w:sz w:val="20"/>
          <w:szCs w:val="20"/>
          <w:lang w:eastAsia="en-US"/>
        </w:rPr>
      </w:pPr>
      <w:r w:rsidRPr="00553CE7">
        <w:rPr>
          <w:rFonts w:eastAsia="Calibri"/>
          <w:sz w:val="20"/>
          <w:szCs w:val="20"/>
          <w:lang w:eastAsia="en-US"/>
        </w:rPr>
        <w:t>С - размер ставки.</w:t>
      </w:r>
    </w:p>
    <w:p w:rsidR="005E422B" w:rsidRPr="00553CE7" w:rsidRDefault="005E422B" w:rsidP="005E422B">
      <w:pPr>
        <w:autoSpaceDE w:val="0"/>
        <w:autoSpaceDN w:val="0"/>
        <w:adjustRightInd w:val="0"/>
        <w:ind w:firstLine="709"/>
        <w:jc w:val="both"/>
        <w:rPr>
          <w:rFonts w:eastAsia="Calibri"/>
          <w:sz w:val="20"/>
          <w:szCs w:val="20"/>
          <w:lang w:eastAsia="en-US"/>
        </w:rPr>
      </w:pPr>
      <w:r w:rsidRPr="00553CE7">
        <w:rPr>
          <w:rFonts w:eastAsia="Calibri"/>
          <w:sz w:val="20"/>
          <w:szCs w:val="20"/>
          <w:lang w:eastAsia="en-US"/>
        </w:rPr>
        <w:t>Размер ставки определяется по формуле:</w:t>
      </w:r>
    </w:p>
    <w:p w:rsidR="005E422B" w:rsidRPr="00553CE7" w:rsidRDefault="005E422B" w:rsidP="005E422B">
      <w:pPr>
        <w:autoSpaceDE w:val="0"/>
        <w:autoSpaceDN w:val="0"/>
        <w:adjustRightInd w:val="0"/>
        <w:ind w:firstLine="709"/>
        <w:jc w:val="both"/>
        <w:rPr>
          <w:rFonts w:eastAsia="Calibri"/>
          <w:sz w:val="20"/>
          <w:szCs w:val="20"/>
          <w:lang w:eastAsia="en-US"/>
        </w:rPr>
      </w:pPr>
      <w:r w:rsidRPr="00553CE7">
        <w:rPr>
          <w:rFonts w:eastAsia="Calibri"/>
          <w:sz w:val="20"/>
          <w:szCs w:val="20"/>
          <w:lang w:eastAsia="en-US"/>
        </w:rPr>
        <w:t>С=Сцб x ДП, где:</w:t>
      </w:r>
    </w:p>
    <w:p w:rsidR="005E422B" w:rsidRPr="00553CE7" w:rsidRDefault="005E422B" w:rsidP="005E422B">
      <w:pPr>
        <w:autoSpaceDE w:val="0"/>
        <w:autoSpaceDN w:val="0"/>
        <w:adjustRightInd w:val="0"/>
        <w:ind w:firstLine="709"/>
        <w:jc w:val="both"/>
        <w:rPr>
          <w:rFonts w:eastAsia="Calibri"/>
          <w:sz w:val="20"/>
          <w:szCs w:val="20"/>
          <w:lang w:eastAsia="en-US"/>
        </w:rPr>
      </w:pPr>
      <w:r w:rsidRPr="00553CE7">
        <w:rPr>
          <w:rFonts w:eastAsia="Calibri"/>
          <w:sz w:val="20"/>
          <w:szCs w:val="20"/>
          <w:lang w:eastAsia="en-US"/>
        </w:rPr>
        <w:t>Сцб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5E422B" w:rsidRPr="00553CE7" w:rsidRDefault="005E422B" w:rsidP="005E422B">
      <w:pPr>
        <w:autoSpaceDE w:val="0"/>
        <w:autoSpaceDN w:val="0"/>
        <w:adjustRightInd w:val="0"/>
        <w:ind w:firstLine="709"/>
        <w:jc w:val="both"/>
        <w:rPr>
          <w:rFonts w:eastAsia="Calibri"/>
          <w:sz w:val="20"/>
          <w:szCs w:val="20"/>
          <w:lang w:eastAsia="en-US"/>
        </w:rPr>
      </w:pPr>
      <w:r w:rsidRPr="00553CE7">
        <w:rPr>
          <w:rFonts w:eastAsia="Calibri"/>
          <w:sz w:val="20"/>
          <w:szCs w:val="20"/>
          <w:lang w:eastAsia="en-US"/>
        </w:rPr>
        <w:t>ДП - количество дней просрочки.</w:t>
      </w:r>
    </w:p>
    <w:p w:rsidR="005E422B" w:rsidRPr="00553CE7" w:rsidRDefault="005E422B" w:rsidP="005E422B">
      <w:pPr>
        <w:autoSpaceDE w:val="0"/>
        <w:autoSpaceDN w:val="0"/>
        <w:adjustRightInd w:val="0"/>
        <w:ind w:firstLine="709"/>
        <w:jc w:val="both"/>
        <w:rPr>
          <w:rFonts w:eastAsia="Calibri"/>
          <w:sz w:val="20"/>
          <w:szCs w:val="20"/>
          <w:lang w:eastAsia="en-US"/>
        </w:rPr>
      </w:pPr>
      <w:r w:rsidRPr="00553CE7">
        <w:rPr>
          <w:rFonts w:eastAsia="Calibri"/>
          <w:sz w:val="20"/>
          <w:szCs w:val="20"/>
          <w:lang w:eastAsia="en-US"/>
        </w:rPr>
        <w:t>Коэффициент К определяется по формуле:</w:t>
      </w:r>
    </w:p>
    <w:p w:rsidR="005E422B" w:rsidRPr="00553CE7" w:rsidRDefault="005E422B" w:rsidP="005E422B">
      <w:pPr>
        <w:autoSpaceDE w:val="0"/>
        <w:autoSpaceDN w:val="0"/>
        <w:adjustRightInd w:val="0"/>
        <w:ind w:firstLine="709"/>
        <w:jc w:val="both"/>
        <w:rPr>
          <w:rFonts w:eastAsia="Calibri"/>
          <w:sz w:val="20"/>
          <w:szCs w:val="20"/>
          <w:lang w:eastAsia="en-US"/>
        </w:rPr>
      </w:pPr>
      <w:r w:rsidRPr="00553CE7">
        <w:rPr>
          <w:rFonts w:eastAsia="Calibri"/>
          <w:sz w:val="20"/>
          <w:szCs w:val="20"/>
          <w:lang w:eastAsia="en-US"/>
        </w:rPr>
        <w:t>К =ДП/ДКx 100%, где:</w:t>
      </w:r>
    </w:p>
    <w:p w:rsidR="005E422B" w:rsidRPr="00553CE7" w:rsidRDefault="005E422B" w:rsidP="005E422B">
      <w:pPr>
        <w:autoSpaceDE w:val="0"/>
        <w:autoSpaceDN w:val="0"/>
        <w:adjustRightInd w:val="0"/>
        <w:ind w:firstLine="709"/>
        <w:jc w:val="both"/>
        <w:rPr>
          <w:rFonts w:eastAsia="Calibri"/>
          <w:sz w:val="20"/>
          <w:szCs w:val="20"/>
          <w:lang w:eastAsia="en-US"/>
        </w:rPr>
      </w:pPr>
      <w:r w:rsidRPr="00553CE7">
        <w:rPr>
          <w:rFonts w:eastAsia="Calibri"/>
          <w:sz w:val="20"/>
          <w:szCs w:val="20"/>
          <w:lang w:eastAsia="en-US"/>
        </w:rPr>
        <w:t>ДП - количество дней просрочки;</w:t>
      </w:r>
    </w:p>
    <w:p w:rsidR="005E422B" w:rsidRPr="00553CE7" w:rsidRDefault="005E422B" w:rsidP="005E422B">
      <w:pPr>
        <w:autoSpaceDE w:val="0"/>
        <w:autoSpaceDN w:val="0"/>
        <w:adjustRightInd w:val="0"/>
        <w:ind w:firstLine="709"/>
        <w:jc w:val="both"/>
        <w:rPr>
          <w:rFonts w:eastAsia="Calibri"/>
          <w:sz w:val="20"/>
          <w:szCs w:val="20"/>
          <w:lang w:eastAsia="en-US"/>
        </w:rPr>
      </w:pPr>
      <w:r w:rsidRPr="00553CE7">
        <w:rPr>
          <w:rFonts w:eastAsia="Calibri"/>
          <w:sz w:val="20"/>
          <w:szCs w:val="20"/>
          <w:lang w:eastAsia="en-US"/>
        </w:rPr>
        <w:t>ДК - срок исполнения обязательства по контракту (количество дней).</w:t>
      </w:r>
    </w:p>
    <w:p w:rsidR="005E422B" w:rsidRPr="00553CE7" w:rsidRDefault="005E422B" w:rsidP="005E422B">
      <w:pPr>
        <w:autoSpaceDE w:val="0"/>
        <w:autoSpaceDN w:val="0"/>
        <w:adjustRightInd w:val="0"/>
        <w:ind w:firstLine="709"/>
        <w:jc w:val="both"/>
        <w:rPr>
          <w:rFonts w:eastAsia="Calibri"/>
          <w:sz w:val="20"/>
          <w:szCs w:val="20"/>
          <w:lang w:eastAsia="en-US"/>
        </w:rPr>
      </w:pPr>
      <w:r w:rsidRPr="00553CE7">
        <w:rPr>
          <w:rFonts w:eastAsia="Calibri"/>
          <w:sz w:val="20"/>
          <w:szCs w:val="20"/>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E422B" w:rsidRPr="00553CE7" w:rsidRDefault="005E422B" w:rsidP="005E422B">
      <w:pPr>
        <w:autoSpaceDE w:val="0"/>
        <w:autoSpaceDN w:val="0"/>
        <w:adjustRightInd w:val="0"/>
        <w:ind w:firstLine="709"/>
        <w:jc w:val="both"/>
        <w:rPr>
          <w:rFonts w:eastAsia="Calibri"/>
          <w:sz w:val="20"/>
          <w:szCs w:val="20"/>
          <w:lang w:eastAsia="en-US"/>
        </w:rPr>
      </w:pPr>
      <w:r w:rsidRPr="00553CE7">
        <w:rPr>
          <w:rFonts w:eastAsia="Calibri"/>
          <w:sz w:val="20"/>
          <w:szCs w:val="20"/>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E422B" w:rsidRPr="00553CE7" w:rsidRDefault="005E422B" w:rsidP="005E422B">
      <w:pPr>
        <w:autoSpaceDE w:val="0"/>
        <w:autoSpaceDN w:val="0"/>
        <w:adjustRightInd w:val="0"/>
        <w:ind w:firstLine="709"/>
        <w:jc w:val="both"/>
        <w:rPr>
          <w:rFonts w:eastAsia="Calibri"/>
          <w:sz w:val="20"/>
          <w:szCs w:val="20"/>
          <w:lang w:eastAsia="en-US"/>
        </w:rPr>
      </w:pPr>
      <w:r w:rsidRPr="00553CE7">
        <w:rPr>
          <w:rFonts w:eastAsia="Calibri"/>
          <w:sz w:val="20"/>
          <w:szCs w:val="20"/>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E422B" w:rsidRPr="00553CE7" w:rsidRDefault="005E422B" w:rsidP="005E422B">
      <w:pPr>
        <w:autoSpaceDE w:val="0"/>
        <w:autoSpaceDN w:val="0"/>
        <w:adjustRightInd w:val="0"/>
        <w:ind w:firstLine="709"/>
        <w:jc w:val="both"/>
        <w:rPr>
          <w:rFonts w:eastAsia="Calibri"/>
          <w:sz w:val="20"/>
          <w:szCs w:val="20"/>
          <w:lang w:eastAsia="en-US"/>
        </w:rPr>
      </w:pPr>
      <w:r w:rsidRPr="00553CE7">
        <w:rPr>
          <w:rFonts w:eastAsia="Calibri"/>
          <w:sz w:val="20"/>
          <w:szCs w:val="20"/>
          <w:lang w:eastAsia="en-US"/>
        </w:rPr>
        <w:t>9.3.2.Штрафы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гарантийных), предусмотренных контрактом. Размеры штрафа устанавливаются в виде фиксированной суммы, определяемой в следующем порядке:</w:t>
      </w:r>
    </w:p>
    <w:p w:rsidR="005E422B" w:rsidRPr="00553CE7" w:rsidRDefault="005E422B" w:rsidP="005E422B">
      <w:pPr>
        <w:autoSpaceDE w:val="0"/>
        <w:autoSpaceDN w:val="0"/>
        <w:adjustRightInd w:val="0"/>
        <w:ind w:firstLine="709"/>
        <w:jc w:val="both"/>
        <w:rPr>
          <w:rFonts w:eastAsia="Calibri"/>
          <w:sz w:val="20"/>
          <w:szCs w:val="20"/>
          <w:lang w:eastAsia="en-US"/>
        </w:rPr>
      </w:pPr>
      <w:r w:rsidRPr="00553CE7">
        <w:rPr>
          <w:rFonts w:eastAsia="Calibri"/>
          <w:sz w:val="20"/>
          <w:szCs w:val="20"/>
          <w:lang w:eastAsia="en-US"/>
        </w:rPr>
        <w:t>- 10 процентов цены контракта в случае, если цена контракта не превышает 3 млн. рублей;</w:t>
      </w:r>
    </w:p>
    <w:p w:rsidR="005E422B" w:rsidRPr="00553CE7" w:rsidRDefault="005E422B" w:rsidP="005E422B">
      <w:pPr>
        <w:autoSpaceDE w:val="0"/>
        <w:autoSpaceDN w:val="0"/>
        <w:adjustRightInd w:val="0"/>
        <w:ind w:firstLine="709"/>
        <w:jc w:val="both"/>
        <w:rPr>
          <w:rFonts w:eastAsia="Calibri"/>
          <w:sz w:val="20"/>
          <w:szCs w:val="20"/>
          <w:lang w:eastAsia="en-US"/>
        </w:rPr>
      </w:pPr>
      <w:r w:rsidRPr="00553CE7">
        <w:rPr>
          <w:rFonts w:eastAsia="Calibri"/>
          <w:sz w:val="20"/>
          <w:szCs w:val="20"/>
          <w:lang w:eastAsia="en-US"/>
        </w:rPr>
        <w:t>- 5 процентов цены контракта в случае, если цена контракта составляет от 3 млн. рублей до 50 млн. рублей;</w:t>
      </w:r>
    </w:p>
    <w:p w:rsidR="005E422B" w:rsidRPr="00553CE7" w:rsidRDefault="005E422B" w:rsidP="005E422B">
      <w:pPr>
        <w:autoSpaceDE w:val="0"/>
        <w:autoSpaceDN w:val="0"/>
        <w:adjustRightInd w:val="0"/>
        <w:ind w:firstLine="709"/>
        <w:jc w:val="both"/>
        <w:rPr>
          <w:rFonts w:eastAsia="Calibri"/>
          <w:sz w:val="20"/>
          <w:szCs w:val="20"/>
          <w:lang w:eastAsia="en-US"/>
        </w:rPr>
      </w:pPr>
      <w:r w:rsidRPr="00553CE7">
        <w:rPr>
          <w:rFonts w:eastAsia="Calibri"/>
          <w:sz w:val="20"/>
          <w:szCs w:val="20"/>
          <w:lang w:eastAsia="en-US"/>
        </w:rPr>
        <w:t>- 1 процент цены контракта в случае, если цена контракта составляет от 50 млн. рублей до 100 млн. рублей;</w:t>
      </w:r>
    </w:p>
    <w:p w:rsidR="005E422B" w:rsidRPr="00553CE7" w:rsidRDefault="005E422B" w:rsidP="005E422B">
      <w:pPr>
        <w:autoSpaceDE w:val="0"/>
        <w:autoSpaceDN w:val="0"/>
        <w:adjustRightInd w:val="0"/>
        <w:ind w:firstLine="709"/>
        <w:jc w:val="both"/>
        <w:rPr>
          <w:rFonts w:eastAsia="Calibri"/>
          <w:sz w:val="20"/>
          <w:szCs w:val="20"/>
          <w:lang w:eastAsia="en-US"/>
        </w:rPr>
      </w:pPr>
      <w:r w:rsidRPr="00553CE7">
        <w:rPr>
          <w:rFonts w:eastAsia="Calibri"/>
          <w:sz w:val="20"/>
          <w:szCs w:val="20"/>
          <w:lang w:eastAsia="en-US"/>
        </w:rPr>
        <w:t>- 0,5 процента цены контракта в случае, если цена контракта превышает 100 млн. рублей.</w:t>
      </w:r>
    </w:p>
    <w:p w:rsidR="005E422B" w:rsidRPr="00613198" w:rsidRDefault="005E422B" w:rsidP="005E422B">
      <w:pPr>
        <w:autoSpaceDE w:val="0"/>
        <w:autoSpaceDN w:val="0"/>
        <w:adjustRightInd w:val="0"/>
        <w:ind w:firstLine="540"/>
        <w:jc w:val="both"/>
        <w:rPr>
          <w:rFonts w:eastAsiaTheme="minorHAnsi"/>
          <w:sz w:val="20"/>
          <w:szCs w:val="20"/>
          <w:highlight w:val="yellow"/>
          <w:lang w:eastAsia="en-US"/>
        </w:rPr>
      </w:pPr>
      <w:r>
        <w:rPr>
          <w:sz w:val="20"/>
          <w:szCs w:val="20"/>
        </w:rPr>
        <w:t xml:space="preserve">9.4. </w:t>
      </w:r>
      <w:r>
        <w:rPr>
          <w:sz w:val="20"/>
          <w:szCs w:val="20"/>
          <w:highlight w:val="yellow"/>
        </w:rPr>
        <w:t xml:space="preserve">В случае </w:t>
      </w:r>
      <w:r w:rsidRPr="00344BBB">
        <w:rPr>
          <w:sz w:val="20"/>
          <w:szCs w:val="20"/>
          <w:highlight w:val="yellow"/>
        </w:rPr>
        <w:t xml:space="preserve">если </w:t>
      </w:r>
      <w:r>
        <w:rPr>
          <w:sz w:val="20"/>
          <w:szCs w:val="20"/>
          <w:highlight w:val="yellow"/>
        </w:rPr>
        <w:t>Подрядчик</w:t>
      </w:r>
      <w:r w:rsidRPr="00344BBB">
        <w:rPr>
          <w:sz w:val="20"/>
          <w:szCs w:val="20"/>
          <w:highlight w:val="yellow"/>
        </w:rPr>
        <w:t xml:space="preserve"> не является субъектом малого предпринимательства или социально ориентированной некоммерческой организацией </w:t>
      </w:r>
      <w:r>
        <w:rPr>
          <w:sz w:val="20"/>
          <w:szCs w:val="20"/>
          <w:highlight w:val="yellow"/>
        </w:rPr>
        <w:t xml:space="preserve">установлен штраф </w:t>
      </w:r>
      <w:r w:rsidRPr="00344BBB">
        <w:rPr>
          <w:sz w:val="20"/>
          <w:szCs w:val="20"/>
          <w:highlight w:val="yellow"/>
        </w:rPr>
        <w:t>за непривлечение  к исполнению муниципального контракта с</w:t>
      </w:r>
      <w:r>
        <w:rPr>
          <w:sz w:val="20"/>
          <w:szCs w:val="20"/>
          <w:highlight w:val="yellow"/>
        </w:rPr>
        <w:t>убподрядчиков</w:t>
      </w:r>
      <w:r w:rsidRPr="00344BBB">
        <w:rPr>
          <w:sz w:val="20"/>
          <w:szCs w:val="20"/>
          <w:highlight w:val="yellow"/>
        </w:rPr>
        <w:t xml:space="preserve"> из числа субъектов малого предпринимательства и (или) социально ориентированных некоммерческих организаций, </w:t>
      </w:r>
      <w:r w:rsidRPr="00344BBB">
        <w:rPr>
          <w:rFonts w:eastAsiaTheme="minorHAnsi"/>
          <w:sz w:val="20"/>
          <w:szCs w:val="20"/>
          <w:highlight w:val="yellow"/>
          <w:lang w:eastAsia="en-US"/>
        </w:rPr>
        <w:t xml:space="preserve">в </w:t>
      </w:r>
      <w:r w:rsidRPr="00613198">
        <w:rPr>
          <w:rFonts w:eastAsiaTheme="minorHAnsi"/>
          <w:sz w:val="20"/>
          <w:szCs w:val="20"/>
          <w:highlight w:val="yellow"/>
          <w:lang w:eastAsia="en-US"/>
        </w:rPr>
        <w:t>том числе:</w:t>
      </w:r>
    </w:p>
    <w:p w:rsidR="005E422B" w:rsidRPr="00344BBB" w:rsidRDefault="005E422B" w:rsidP="005E422B">
      <w:pPr>
        <w:autoSpaceDE w:val="0"/>
        <w:autoSpaceDN w:val="0"/>
        <w:adjustRightInd w:val="0"/>
        <w:ind w:firstLine="540"/>
        <w:jc w:val="both"/>
        <w:rPr>
          <w:rFonts w:eastAsiaTheme="minorHAnsi"/>
          <w:sz w:val="20"/>
          <w:szCs w:val="20"/>
          <w:highlight w:val="yellow"/>
          <w:lang w:eastAsia="en-US"/>
        </w:rPr>
      </w:pPr>
      <w:r w:rsidRPr="00613198">
        <w:rPr>
          <w:rFonts w:eastAsiaTheme="minorHAnsi"/>
          <w:sz w:val="20"/>
          <w:szCs w:val="20"/>
          <w:highlight w:val="yellow"/>
          <w:lang w:eastAsia="en-US"/>
        </w:rPr>
        <w:t xml:space="preserve">а) за представление документов, указанных в пунктах </w:t>
      </w:r>
      <w:hyperlink r:id="rId24" w:history="1">
        <w:r>
          <w:rPr>
            <w:rFonts w:eastAsiaTheme="minorHAnsi"/>
            <w:color w:val="0000FF"/>
            <w:sz w:val="20"/>
            <w:szCs w:val="20"/>
            <w:lang w:eastAsia="en-US"/>
          </w:rPr>
          <w:t>4.4.4</w:t>
        </w:r>
      </w:hyperlink>
      <w:r w:rsidRPr="00613198">
        <w:rPr>
          <w:rFonts w:eastAsiaTheme="minorHAnsi"/>
          <w:sz w:val="20"/>
          <w:szCs w:val="20"/>
          <w:highlight w:val="yellow"/>
          <w:lang w:eastAsia="en-US"/>
        </w:rPr>
        <w:t xml:space="preserve"> – </w:t>
      </w:r>
      <w:hyperlink r:id="rId25" w:history="1">
        <w:r>
          <w:rPr>
            <w:rFonts w:eastAsiaTheme="minorHAnsi"/>
            <w:color w:val="0000FF"/>
            <w:sz w:val="20"/>
            <w:szCs w:val="20"/>
            <w:highlight w:val="yellow"/>
            <w:lang w:eastAsia="en-US"/>
          </w:rPr>
          <w:t>4.4.6</w:t>
        </w:r>
        <w:r w:rsidRPr="00613198">
          <w:rPr>
            <w:rFonts w:eastAsiaTheme="minorHAnsi"/>
            <w:color w:val="0000FF"/>
            <w:sz w:val="20"/>
            <w:szCs w:val="20"/>
            <w:highlight w:val="yellow"/>
            <w:lang w:eastAsia="en-US"/>
          </w:rPr>
          <w:t>.</w:t>
        </w:r>
      </w:hyperlink>
      <w:r w:rsidRPr="00344BBB">
        <w:rPr>
          <w:rFonts w:eastAsiaTheme="minorHAnsi"/>
          <w:sz w:val="20"/>
          <w:szCs w:val="20"/>
          <w:highlight w:val="yellow"/>
          <w:lang w:eastAsia="en-US"/>
        </w:rPr>
        <w:t xml:space="preserve"> настоящего </w:t>
      </w:r>
      <w:r>
        <w:rPr>
          <w:rFonts w:eastAsiaTheme="minorHAnsi"/>
          <w:sz w:val="20"/>
          <w:szCs w:val="20"/>
          <w:highlight w:val="yellow"/>
          <w:lang w:eastAsia="en-US"/>
        </w:rPr>
        <w:t>контракта</w:t>
      </w:r>
      <w:r w:rsidRPr="00344BBB">
        <w:rPr>
          <w:rFonts w:eastAsiaTheme="minorHAnsi"/>
          <w:sz w:val="20"/>
          <w:szCs w:val="20"/>
          <w:highlight w:val="yellow"/>
          <w:lang w:eastAsia="en-US"/>
        </w:rPr>
        <w:t>, содержащих недостоверные сведения, либо их непредставление или представление таких документов с нарушением установленных сроков;</w:t>
      </w:r>
    </w:p>
    <w:p w:rsidR="005E422B" w:rsidRDefault="005E422B" w:rsidP="005E422B">
      <w:pPr>
        <w:autoSpaceDE w:val="0"/>
        <w:autoSpaceDN w:val="0"/>
        <w:adjustRightInd w:val="0"/>
        <w:ind w:firstLine="540"/>
        <w:jc w:val="both"/>
        <w:rPr>
          <w:rFonts w:eastAsiaTheme="minorHAnsi"/>
          <w:sz w:val="20"/>
          <w:szCs w:val="20"/>
          <w:highlight w:val="yellow"/>
          <w:lang w:eastAsia="en-US"/>
        </w:rPr>
      </w:pPr>
      <w:r w:rsidRPr="00344BBB">
        <w:rPr>
          <w:rFonts w:eastAsiaTheme="minorHAnsi"/>
          <w:sz w:val="20"/>
          <w:szCs w:val="20"/>
          <w:highlight w:val="yellow"/>
          <w:lang w:eastAsia="en-US"/>
        </w:rPr>
        <w:lastRenderedPageBreak/>
        <w:t>б) за непривлечение субподрядчиков, соисполнителей в об</w:t>
      </w:r>
      <w:r>
        <w:rPr>
          <w:rFonts w:eastAsiaTheme="minorHAnsi"/>
          <w:sz w:val="20"/>
          <w:szCs w:val="20"/>
          <w:highlight w:val="yellow"/>
          <w:lang w:eastAsia="en-US"/>
        </w:rPr>
        <w:t>ъеме, установленном в контракте,</w:t>
      </w:r>
    </w:p>
    <w:p w:rsidR="005E422B" w:rsidRPr="00344BBB" w:rsidRDefault="005E422B" w:rsidP="005E422B">
      <w:pPr>
        <w:autoSpaceDE w:val="0"/>
        <w:autoSpaceDN w:val="0"/>
        <w:adjustRightInd w:val="0"/>
        <w:jc w:val="both"/>
        <w:rPr>
          <w:rFonts w:eastAsiaTheme="minorHAnsi"/>
          <w:sz w:val="20"/>
          <w:szCs w:val="20"/>
          <w:highlight w:val="yellow"/>
          <w:lang w:eastAsia="en-US"/>
        </w:rPr>
      </w:pPr>
      <w:r w:rsidRPr="00344BBB">
        <w:rPr>
          <w:sz w:val="20"/>
          <w:szCs w:val="20"/>
          <w:highlight w:val="yellow"/>
        </w:rPr>
        <w:t>размер штрафа устанавливается в виде фиксированной суммы, определяемой в следующем порядке:</w:t>
      </w:r>
    </w:p>
    <w:p w:rsidR="005E422B" w:rsidRPr="00344BBB" w:rsidRDefault="005E422B" w:rsidP="005E422B">
      <w:pPr>
        <w:autoSpaceDE w:val="0"/>
        <w:autoSpaceDN w:val="0"/>
        <w:adjustRightInd w:val="0"/>
        <w:ind w:firstLine="709"/>
        <w:jc w:val="both"/>
        <w:rPr>
          <w:rFonts w:eastAsia="Calibri"/>
          <w:sz w:val="20"/>
          <w:szCs w:val="20"/>
          <w:highlight w:val="yellow"/>
          <w:lang w:eastAsia="en-US"/>
        </w:rPr>
      </w:pPr>
      <w:r w:rsidRPr="00344BBB">
        <w:rPr>
          <w:rFonts w:eastAsia="Calibri"/>
          <w:sz w:val="20"/>
          <w:szCs w:val="20"/>
          <w:highlight w:val="yellow"/>
          <w:lang w:eastAsia="en-US"/>
        </w:rPr>
        <w:t>- 10 процентов цены контракта в случае, если цена контракта не превышает 3 млн. рублей;</w:t>
      </w:r>
    </w:p>
    <w:p w:rsidR="005E422B" w:rsidRPr="00344BBB" w:rsidRDefault="005E422B" w:rsidP="005E422B">
      <w:pPr>
        <w:autoSpaceDE w:val="0"/>
        <w:autoSpaceDN w:val="0"/>
        <w:adjustRightInd w:val="0"/>
        <w:ind w:firstLine="709"/>
        <w:jc w:val="both"/>
        <w:rPr>
          <w:rFonts w:eastAsia="Calibri"/>
          <w:sz w:val="20"/>
          <w:szCs w:val="20"/>
          <w:highlight w:val="yellow"/>
          <w:lang w:eastAsia="en-US"/>
        </w:rPr>
      </w:pPr>
      <w:r w:rsidRPr="00344BBB">
        <w:rPr>
          <w:rFonts w:eastAsia="Calibri"/>
          <w:sz w:val="20"/>
          <w:szCs w:val="20"/>
          <w:highlight w:val="yellow"/>
          <w:lang w:eastAsia="en-US"/>
        </w:rPr>
        <w:t>- 5 процентов цены контракта в случае, если цена контракта составляет от 3 млн. рублей до 50 млн. рублей;</w:t>
      </w:r>
    </w:p>
    <w:p w:rsidR="005E422B" w:rsidRPr="00344BBB" w:rsidRDefault="005E422B" w:rsidP="005E422B">
      <w:pPr>
        <w:autoSpaceDE w:val="0"/>
        <w:autoSpaceDN w:val="0"/>
        <w:adjustRightInd w:val="0"/>
        <w:ind w:firstLine="709"/>
        <w:jc w:val="both"/>
        <w:rPr>
          <w:rFonts w:eastAsia="Calibri"/>
          <w:sz w:val="20"/>
          <w:szCs w:val="20"/>
          <w:highlight w:val="yellow"/>
          <w:lang w:eastAsia="en-US"/>
        </w:rPr>
      </w:pPr>
      <w:r w:rsidRPr="00344BBB">
        <w:rPr>
          <w:rFonts w:eastAsia="Calibri"/>
          <w:sz w:val="20"/>
          <w:szCs w:val="20"/>
          <w:highlight w:val="yellow"/>
          <w:lang w:eastAsia="en-US"/>
        </w:rPr>
        <w:t>- 1 процент цены контракта в случае, если цена контракта составляет от 50 млн. рублей до 100 млн. рублей;</w:t>
      </w:r>
    </w:p>
    <w:p w:rsidR="005E422B" w:rsidRPr="00553CE7" w:rsidRDefault="005E422B" w:rsidP="005E422B">
      <w:pPr>
        <w:autoSpaceDE w:val="0"/>
        <w:autoSpaceDN w:val="0"/>
        <w:adjustRightInd w:val="0"/>
        <w:ind w:firstLine="709"/>
        <w:jc w:val="both"/>
        <w:rPr>
          <w:rFonts w:eastAsia="Calibri"/>
          <w:sz w:val="20"/>
          <w:szCs w:val="20"/>
          <w:lang w:eastAsia="en-US"/>
        </w:rPr>
      </w:pPr>
      <w:r w:rsidRPr="00344BBB">
        <w:rPr>
          <w:rFonts w:eastAsia="Calibri"/>
          <w:sz w:val="20"/>
          <w:szCs w:val="20"/>
          <w:highlight w:val="yellow"/>
          <w:lang w:eastAsia="en-US"/>
        </w:rPr>
        <w:t>- 0,5 процента цены контракта в случае, если цена контракта превышает 100 млн. рублей.</w:t>
      </w:r>
    </w:p>
    <w:p w:rsidR="005E422B" w:rsidRPr="00553CE7" w:rsidRDefault="005E422B" w:rsidP="005E422B">
      <w:pPr>
        <w:tabs>
          <w:tab w:val="left" w:pos="360"/>
        </w:tabs>
        <w:ind w:firstLine="709"/>
        <w:jc w:val="both"/>
        <w:rPr>
          <w:sz w:val="20"/>
          <w:szCs w:val="20"/>
        </w:rPr>
      </w:pPr>
      <w:r>
        <w:rPr>
          <w:sz w:val="20"/>
          <w:szCs w:val="20"/>
        </w:rPr>
        <w:t xml:space="preserve">9.5. </w:t>
      </w:r>
      <w:r w:rsidRPr="00553CE7">
        <w:rPr>
          <w:sz w:val="20"/>
          <w:szCs w:val="20"/>
        </w:rPr>
        <w:t>В случае неисполнения или ненадлежащего исполнения Подрядчиком обязательства (в том числе просрочки исполнения обязательства Подрядчиком), предусмотренного настоящим контрактом, Заказчик вправе произвести  оплату по контракту за вычетом соответствующего размера неустойки (штраф, пени).</w:t>
      </w:r>
    </w:p>
    <w:p w:rsidR="005E422B" w:rsidRPr="00553CE7" w:rsidRDefault="005E422B" w:rsidP="005E422B">
      <w:pPr>
        <w:pStyle w:val="ConsNormal"/>
        <w:tabs>
          <w:tab w:val="left" w:pos="709"/>
        </w:tabs>
        <w:ind w:firstLine="709"/>
        <w:jc w:val="both"/>
        <w:rPr>
          <w:rFonts w:ascii="Times New Roman" w:hAnsi="Times New Roman"/>
          <w:sz w:val="20"/>
          <w:szCs w:val="20"/>
        </w:rPr>
      </w:pPr>
      <w:r w:rsidRPr="00553CE7">
        <w:rPr>
          <w:rFonts w:ascii="Times New Roman" w:hAnsi="Times New Roman"/>
          <w:sz w:val="20"/>
          <w:szCs w:val="20"/>
        </w:rPr>
        <w:t>9.</w:t>
      </w:r>
      <w:r>
        <w:rPr>
          <w:rFonts w:ascii="Times New Roman" w:hAnsi="Times New Roman"/>
          <w:sz w:val="20"/>
          <w:szCs w:val="20"/>
        </w:rPr>
        <w:t>6</w:t>
      </w:r>
      <w:r w:rsidRPr="00553CE7">
        <w:rPr>
          <w:rFonts w:ascii="Times New Roman" w:hAnsi="Times New Roman"/>
          <w:sz w:val="20"/>
          <w:szCs w:val="20"/>
        </w:rPr>
        <w:t>. 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неустойки.</w:t>
      </w:r>
    </w:p>
    <w:p w:rsidR="005E422B" w:rsidRPr="00553CE7" w:rsidRDefault="005E422B" w:rsidP="005E422B">
      <w:pPr>
        <w:pStyle w:val="ConsPlusNormal"/>
        <w:widowControl/>
        <w:tabs>
          <w:tab w:val="left" w:pos="709"/>
        </w:tabs>
        <w:ind w:firstLine="709"/>
        <w:jc w:val="both"/>
        <w:rPr>
          <w:rFonts w:ascii="Times New Roman" w:hAnsi="Times New Roman" w:cs="Times New Roman"/>
        </w:rPr>
      </w:pPr>
      <w:r>
        <w:rPr>
          <w:rFonts w:ascii="Times New Roman" w:hAnsi="Times New Roman" w:cs="Times New Roman"/>
        </w:rPr>
        <w:t>9.7</w:t>
      </w:r>
      <w:r w:rsidRPr="00553CE7">
        <w:rPr>
          <w:rFonts w:ascii="Times New Roman" w:hAnsi="Times New Roman" w:cs="Times New Roman"/>
        </w:rPr>
        <w:t>.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rsidR="005E422B" w:rsidRPr="00553CE7" w:rsidRDefault="005E422B" w:rsidP="005E422B">
      <w:pPr>
        <w:tabs>
          <w:tab w:val="left" w:pos="709"/>
        </w:tabs>
        <w:autoSpaceDE w:val="0"/>
        <w:autoSpaceDN w:val="0"/>
        <w:adjustRightInd w:val="0"/>
        <w:ind w:firstLine="709"/>
        <w:jc w:val="both"/>
        <w:rPr>
          <w:sz w:val="20"/>
          <w:szCs w:val="20"/>
        </w:rPr>
      </w:pPr>
      <w:r w:rsidRPr="00553CE7">
        <w:rPr>
          <w:sz w:val="20"/>
          <w:szCs w:val="20"/>
        </w:rPr>
        <w:t>9.</w:t>
      </w:r>
      <w:r>
        <w:rPr>
          <w:sz w:val="20"/>
          <w:szCs w:val="20"/>
        </w:rPr>
        <w:t>8</w:t>
      </w:r>
      <w:r w:rsidRPr="00553CE7">
        <w:rPr>
          <w:sz w:val="20"/>
          <w:szCs w:val="20"/>
        </w:rPr>
        <w:t xml:space="preserve">. </w:t>
      </w:r>
      <w:r w:rsidRPr="00553CE7">
        <w:rPr>
          <w:rFonts w:eastAsia="Calibri"/>
          <w:sz w:val="20"/>
          <w:szCs w:val="20"/>
          <w:lang w:eastAsia="en-US"/>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E422B" w:rsidRDefault="005E422B" w:rsidP="005E422B">
      <w:pPr>
        <w:tabs>
          <w:tab w:val="left" w:pos="709"/>
        </w:tabs>
        <w:autoSpaceDE w:val="0"/>
        <w:autoSpaceDN w:val="0"/>
        <w:adjustRightInd w:val="0"/>
        <w:ind w:firstLine="709"/>
        <w:jc w:val="both"/>
        <w:rPr>
          <w:sz w:val="20"/>
          <w:szCs w:val="20"/>
        </w:rPr>
      </w:pPr>
      <w:r w:rsidRPr="00553CE7">
        <w:rPr>
          <w:sz w:val="20"/>
          <w:szCs w:val="20"/>
        </w:rPr>
        <w:t>9.</w:t>
      </w:r>
      <w:r>
        <w:rPr>
          <w:sz w:val="20"/>
          <w:szCs w:val="20"/>
        </w:rPr>
        <w:t>9</w:t>
      </w:r>
      <w:r w:rsidRPr="00553CE7">
        <w:rPr>
          <w:sz w:val="20"/>
          <w:szCs w:val="20"/>
        </w:rPr>
        <w:t>. В случае расторжения контракта в связи с ненадлежащим исполнением Подрядчиком своих обязательств (в том числе по соглашению Сторон) последний в течение 5 (пяти) рабочих дней с даты расторжения контракта или подписания соглашения о расторжении контракта уплачивает Заказчику неустойку, определенную в  соответствии с п.9.3 настоящего контракта.</w:t>
      </w:r>
    </w:p>
    <w:p w:rsidR="005E422B" w:rsidRPr="00850512" w:rsidRDefault="005E422B" w:rsidP="005E422B">
      <w:pPr>
        <w:tabs>
          <w:tab w:val="left" w:pos="709"/>
        </w:tabs>
        <w:autoSpaceDE w:val="0"/>
        <w:autoSpaceDN w:val="0"/>
        <w:adjustRightInd w:val="0"/>
        <w:ind w:firstLine="709"/>
        <w:jc w:val="both"/>
        <w:rPr>
          <w:sz w:val="20"/>
          <w:szCs w:val="20"/>
        </w:rPr>
      </w:pPr>
    </w:p>
    <w:p w:rsidR="005E422B" w:rsidRPr="00850512" w:rsidRDefault="005E422B" w:rsidP="005E422B">
      <w:pPr>
        <w:tabs>
          <w:tab w:val="left" w:pos="709"/>
        </w:tabs>
        <w:jc w:val="center"/>
        <w:rPr>
          <w:b/>
          <w:sz w:val="20"/>
          <w:szCs w:val="20"/>
        </w:rPr>
      </w:pPr>
      <w:r w:rsidRPr="00850512">
        <w:rPr>
          <w:b/>
          <w:sz w:val="20"/>
          <w:szCs w:val="20"/>
        </w:rPr>
        <w:t>10. ОБСТОЯТЕЛЬСТВА НЕПРЕОДОЛИМОЙ СИЛЫ</w:t>
      </w:r>
    </w:p>
    <w:p w:rsidR="005E422B" w:rsidRPr="00850512" w:rsidRDefault="005E422B" w:rsidP="005E422B">
      <w:pPr>
        <w:tabs>
          <w:tab w:val="left" w:pos="709"/>
        </w:tabs>
        <w:autoSpaceDE w:val="0"/>
        <w:autoSpaceDN w:val="0"/>
        <w:adjustRightInd w:val="0"/>
        <w:ind w:firstLine="709"/>
        <w:jc w:val="both"/>
        <w:rPr>
          <w:sz w:val="20"/>
          <w:szCs w:val="20"/>
        </w:rPr>
      </w:pPr>
      <w:r w:rsidRPr="00850512">
        <w:rPr>
          <w:sz w:val="20"/>
          <w:szCs w:val="20"/>
        </w:rPr>
        <w:t>10.1.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подтвержденных в установленном законодательством порядке,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5E422B" w:rsidRPr="00850512" w:rsidRDefault="005E422B" w:rsidP="005E422B">
      <w:pPr>
        <w:tabs>
          <w:tab w:val="left" w:pos="709"/>
        </w:tabs>
        <w:autoSpaceDE w:val="0"/>
        <w:autoSpaceDN w:val="0"/>
        <w:adjustRightInd w:val="0"/>
        <w:ind w:firstLine="709"/>
        <w:jc w:val="both"/>
        <w:rPr>
          <w:sz w:val="20"/>
          <w:szCs w:val="20"/>
        </w:rPr>
      </w:pPr>
      <w:r w:rsidRPr="00850512">
        <w:rPr>
          <w:sz w:val="20"/>
          <w:szCs w:val="20"/>
        </w:rPr>
        <w:t>10.2. При наступлении таких обстоятельств срок исполнения обязательств по настоящему Контракту отодвигается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5E422B" w:rsidRPr="00850512" w:rsidRDefault="005E422B" w:rsidP="005E422B">
      <w:pPr>
        <w:tabs>
          <w:tab w:val="left" w:pos="709"/>
        </w:tabs>
        <w:autoSpaceDE w:val="0"/>
        <w:autoSpaceDN w:val="0"/>
        <w:adjustRightInd w:val="0"/>
        <w:ind w:firstLine="709"/>
        <w:jc w:val="both"/>
        <w:rPr>
          <w:sz w:val="20"/>
          <w:szCs w:val="20"/>
        </w:rPr>
      </w:pPr>
      <w:r w:rsidRPr="00850512">
        <w:rPr>
          <w:sz w:val="20"/>
          <w:szCs w:val="20"/>
        </w:rPr>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5E422B" w:rsidRPr="00850512" w:rsidRDefault="005E422B" w:rsidP="005E422B">
      <w:pPr>
        <w:tabs>
          <w:tab w:val="left" w:pos="709"/>
        </w:tabs>
        <w:autoSpaceDE w:val="0"/>
        <w:autoSpaceDN w:val="0"/>
        <w:adjustRightInd w:val="0"/>
        <w:ind w:firstLine="709"/>
        <w:jc w:val="both"/>
        <w:rPr>
          <w:sz w:val="20"/>
          <w:szCs w:val="20"/>
        </w:rPr>
      </w:pPr>
      <w:r w:rsidRPr="00850512">
        <w:rPr>
          <w:sz w:val="20"/>
          <w:szCs w:val="20"/>
        </w:rPr>
        <w:t xml:space="preserve">10.4. Если обстоятельства, указанные в </w:t>
      </w:r>
      <w:hyperlink r:id="rId26" w:history="1">
        <w:r w:rsidRPr="00850512">
          <w:rPr>
            <w:sz w:val="20"/>
            <w:szCs w:val="20"/>
          </w:rPr>
          <w:t>п. 10.1</w:t>
        </w:r>
      </w:hyperlink>
      <w:r w:rsidRPr="00850512">
        <w:rPr>
          <w:sz w:val="20"/>
          <w:szCs w:val="20"/>
        </w:rPr>
        <w:t xml:space="preserve"> настоящего контракта, будут длиться более 2 (двух) месяцев с даты соответствующего уведомления, каждая из Сторон вправе расторгнуть настоящий контракт без требования возмещения убытков, понесенных в связи с наступлением таких обстоятельств.</w:t>
      </w:r>
    </w:p>
    <w:p w:rsidR="005E422B" w:rsidRPr="00850512" w:rsidRDefault="005E422B" w:rsidP="005E422B">
      <w:pPr>
        <w:tabs>
          <w:tab w:val="left" w:pos="709"/>
        </w:tabs>
        <w:autoSpaceDE w:val="0"/>
        <w:autoSpaceDN w:val="0"/>
        <w:adjustRightInd w:val="0"/>
        <w:ind w:firstLine="709"/>
        <w:jc w:val="both"/>
        <w:rPr>
          <w:sz w:val="20"/>
          <w:szCs w:val="20"/>
        </w:rPr>
      </w:pPr>
      <w:r w:rsidRPr="00850512">
        <w:rPr>
          <w:sz w:val="20"/>
          <w:szCs w:val="20"/>
        </w:rPr>
        <w:t>10.5. 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5E422B" w:rsidRPr="00850512" w:rsidRDefault="005E422B" w:rsidP="005E422B">
      <w:pPr>
        <w:tabs>
          <w:tab w:val="left" w:pos="709"/>
        </w:tabs>
        <w:autoSpaceDE w:val="0"/>
        <w:autoSpaceDN w:val="0"/>
        <w:adjustRightInd w:val="0"/>
        <w:ind w:firstLine="709"/>
        <w:jc w:val="both"/>
        <w:rPr>
          <w:sz w:val="20"/>
          <w:szCs w:val="20"/>
        </w:rPr>
      </w:pPr>
    </w:p>
    <w:p w:rsidR="005E422B" w:rsidRPr="004D1AFA" w:rsidRDefault="005E422B" w:rsidP="005E422B">
      <w:pPr>
        <w:pStyle w:val="ConsNormal"/>
        <w:tabs>
          <w:tab w:val="left" w:pos="709"/>
        </w:tabs>
        <w:ind w:firstLine="0"/>
        <w:jc w:val="center"/>
        <w:rPr>
          <w:rFonts w:ascii="Times New Roman" w:hAnsi="Times New Roman"/>
          <w:b/>
          <w:sz w:val="20"/>
          <w:szCs w:val="20"/>
        </w:rPr>
      </w:pPr>
      <w:r w:rsidRPr="004D1AFA">
        <w:rPr>
          <w:rFonts w:ascii="Times New Roman" w:hAnsi="Times New Roman"/>
          <w:b/>
          <w:sz w:val="20"/>
          <w:szCs w:val="20"/>
        </w:rPr>
        <w:t xml:space="preserve">11. СРОК ДЕЙСТВИЯ И ПОРЯДОК ИЗМЕНЕНИЯ КОНТРАКТА </w:t>
      </w:r>
    </w:p>
    <w:p w:rsidR="005E422B" w:rsidRPr="00850512" w:rsidRDefault="005E422B" w:rsidP="005E422B">
      <w:pPr>
        <w:pStyle w:val="ConsNormal"/>
        <w:tabs>
          <w:tab w:val="left" w:pos="709"/>
        </w:tabs>
        <w:ind w:firstLine="709"/>
        <w:jc w:val="both"/>
        <w:rPr>
          <w:rFonts w:ascii="Times New Roman" w:hAnsi="Times New Roman"/>
          <w:sz w:val="20"/>
          <w:szCs w:val="20"/>
        </w:rPr>
      </w:pPr>
      <w:r w:rsidRPr="004D1AFA">
        <w:rPr>
          <w:rFonts w:ascii="Times New Roman" w:hAnsi="Times New Roman"/>
          <w:sz w:val="20"/>
          <w:szCs w:val="20"/>
        </w:rPr>
        <w:t>11.1. Настоящий Контракт вступает в действие с момента его подписания Сторонами и действует</w:t>
      </w:r>
      <w:r>
        <w:rPr>
          <w:rFonts w:ascii="Times New Roman" w:hAnsi="Times New Roman"/>
          <w:sz w:val="20"/>
          <w:szCs w:val="20"/>
        </w:rPr>
        <w:br/>
      </w:r>
      <w:r w:rsidRPr="004D1AFA">
        <w:rPr>
          <w:rFonts w:ascii="Times New Roman" w:hAnsi="Times New Roman"/>
          <w:sz w:val="20"/>
          <w:szCs w:val="20"/>
        </w:rPr>
        <w:t xml:space="preserve">до </w:t>
      </w:r>
      <w:r>
        <w:rPr>
          <w:rFonts w:ascii="Times New Roman" w:hAnsi="Times New Roman"/>
          <w:sz w:val="20"/>
          <w:szCs w:val="20"/>
        </w:rPr>
        <w:t>полного исполнения Сторонами своих обязательств</w:t>
      </w:r>
      <w:r w:rsidRPr="00850512">
        <w:rPr>
          <w:rFonts w:ascii="Times New Roman" w:hAnsi="Times New Roman"/>
          <w:sz w:val="20"/>
          <w:szCs w:val="20"/>
        </w:rPr>
        <w:t>.</w:t>
      </w:r>
    </w:p>
    <w:p w:rsidR="005E422B" w:rsidRPr="00850512" w:rsidRDefault="005E422B" w:rsidP="005E422B">
      <w:pPr>
        <w:autoSpaceDE w:val="0"/>
        <w:autoSpaceDN w:val="0"/>
        <w:adjustRightInd w:val="0"/>
        <w:ind w:firstLine="709"/>
        <w:jc w:val="both"/>
        <w:rPr>
          <w:rFonts w:eastAsia="Calibri"/>
          <w:sz w:val="20"/>
          <w:szCs w:val="20"/>
          <w:lang w:eastAsia="en-US"/>
        </w:rPr>
      </w:pPr>
      <w:r w:rsidRPr="00850512">
        <w:rPr>
          <w:sz w:val="20"/>
          <w:szCs w:val="20"/>
        </w:rPr>
        <w:t xml:space="preserve">11.2. Изменение положений настоящего контракта возможны </w:t>
      </w:r>
      <w:r w:rsidRPr="00850512">
        <w:rPr>
          <w:rFonts w:eastAsia="Calibri"/>
          <w:sz w:val="20"/>
          <w:szCs w:val="20"/>
          <w:lang w:eastAsia="en-US"/>
        </w:rPr>
        <w:t xml:space="preserve">в случаях, предусмотренных </w:t>
      </w:r>
      <w:hyperlink r:id="rId27" w:history="1">
        <w:r w:rsidRPr="00850512">
          <w:rPr>
            <w:rFonts w:eastAsia="Calibri"/>
            <w:sz w:val="20"/>
            <w:szCs w:val="20"/>
            <w:lang w:eastAsia="en-US"/>
          </w:rPr>
          <w:t>пунктом 6 статьи 161</w:t>
        </w:r>
      </w:hyperlink>
      <w:r w:rsidRPr="00850512">
        <w:rPr>
          <w:rFonts w:eastAsia="Calibri"/>
          <w:sz w:val="20"/>
          <w:szCs w:val="20"/>
          <w:lang w:eastAsia="en-US"/>
        </w:rPr>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порядке, предусмотренном ст. 95 Федерального закона № 44-ФЗ, в случае, если  не достигнуто соглашение о снижении цены контракта без сокращения объема Работ и (или) об изменении сроков исполнения контракта, обеспечивает соглашение с Подрядчиком новых условий контракта, в том числе цены и (или) сроков исполнения контракта и (или) объема Работ, предусмотренных контрактом.</w:t>
      </w:r>
    </w:p>
    <w:p w:rsidR="005E422B" w:rsidRPr="00850512" w:rsidRDefault="005E422B" w:rsidP="005E422B">
      <w:pPr>
        <w:tabs>
          <w:tab w:val="left" w:pos="709"/>
        </w:tabs>
        <w:autoSpaceDE w:val="0"/>
        <w:autoSpaceDN w:val="0"/>
        <w:adjustRightInd w:val="0"/>
        <w:ind w:firstLine="709"/>
        <w:jc w:val="both"/>
        <w:outlineLvl w:val="1"/>
        <w:rPr>
          <w:sz w:val="20"/>
          <w:szCs w:val="20"/>
        </w:rPr>
      </w:pPr>
      <w:r w:rsidRPr="00850512">
        <w:rPr>
          <w:sz w:val="20"/>
          <w:szCs w:val="20"/>
        </w:rPr>
        <w:t xml:space="preserve">11.3.Иные изменения и дополнения настоящего контракта возможны по соглашению Сторон в рамках действующего законодательства в сфере осуществления закупок.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 </w:t>
      </w:r>
    </w:p>
    <w:p w:rsidR="005E422B" w:rsidRPr="00850512" w:rsidRDefault="005E422B" w:rsidP="005E422B">
      <w:pPr>
        <w:pStyle w:val="ConsNormal"/>
        <w:tabs>
          <w:tab w:val="left" w:pos="709"/>
        </w:tabs>
        <w:ind w:firstLine="709"/>
        <w:jc w:val="both"/>
        <w:rPr>
          <w:sz w:val="20"/>
          <w:szCs w:val="20"/>
        </w:rPr>
      </w:pPr>
    </w:p>
    <w:p w:rsidR="005E422B" w:rsidRPr="00850512" w:rsidRDefault="005E422B" w:rsidP="005E422B">
      <w:pPr>
        <w:pStyle w:val="ConsNormal"/>
        <w:tabs>
          <w:tab w:val="left" w:pos="709"/>
        </w:tabs>
        <w:ind w:firstLine="0"/>
        <w:jc w:val="center"/>
        <w:rPr>
          <w:rFonts w:ascii="Times New Roman" w:hAnsi="Times New Roman"/>
          <w:b/>
          <w:sz w:val="20"/>
          <w:szCs w:val="20"/>
        </w:rPr>
      </w:pPr>
      <w:r w:rsidRPr="00850512">
        <w:rPr>
          <w:rFonts w:ascii="Times New Roman" w:hAnsi="Times New Roman"/>
          <w:b/>
          <w:sz w:val="20"/>
          <w:szCs w:val="20"/>
        </w:rPr>
        <w:t>12. ПОРЯДОК УРЕГУЛИРОВАНИЯ СПОРОВ</w:t>
      </w:r>
    </w:p>
    <w:p w:rsidR="005E422B" w:rsidRPr="00850512" w:rsidRDefault="005E422B" w:rsidP="005E422B">
      <w:pPr>
        <w:tabs>
          <w:tab w:val="left" w:pos="709"/>
        </w:tabs>
        <w:autoSpaceDE w:val="0"/>
        <w:autoSpaceDN w:val="0"/>
        <w:adjustRightInd w:val="0"/>
        <w:ind w:firstLine="709"/>
        <w:jc w:val="both"/>
        <w:outlineLvl w:val="1"/>
        <w:rPr>
          <w:sz w:val="20"/>
          <w:szCs w:val="20"/>
        </w:rPr>
      </w:pPr>
      <w:r w:rsidRPr="00850512">
        <w:rPr>
          <w:sz w:val="20"/>
          <w:szCs w:val="20"/>
        </w:rPr>
        <w:lastRenderedPageBreak/>
        <w:t>12.1. 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w:t>
      </w:r>
    </w:p>
    <w:p w:rsidR="005E422B" w:rsidRPr="00850512" w:rsidRDefault="005E422B" w:rsidP="005E422B">
      <w:pPr>
        <w:tabs>
          <w:tab w:val="left" w:pos="709"/>
        </w:tabs>
        <w:autoSpaceDE w:val="0"/>
        <w:autoSpaceDN w:val="0"/>
        <w:adjustRightInd w:val="0"/>
        <w:ind w:firstLine="709"/>
        <w:jc w:val="both"/>
        <w:outlineLvl w:val="1"/>
        <w:rPr>
          <w:b/>
          <w:sz w:val="20"/>
          <w:szCs w:val="20"/>
        </w:rPr>
      </w:pPr>
      <w:r w:rsidRPr="00850512">
        <w:rPr>
          <w:sz w:val="20"/>
          <w:szCs w:val="20"/>
        </w:rPr>
        <w:t>12.2. В случае невыполнения Сторонами своих обязательств и недостижения взаимного согласия споры по настоящему контракту разрешаются в Арбитражном суде Республики Марий Эл.</w:t>
      </w:r>
    </w:p>
    <w:p w:rsidR="005E422B" w:rsidRPr="00850512" w:rsidRDefault="005E422B" w:rsidP="005E422B">
      <w:pPr>
        <w:tabs>
          <w:tab w:val="left" w:pos="709"/>
        </w:tabs>
        <w:autoSpaceDE w:val="0"/>
        <w:autoSpaceDN w:val="0"/>
        <w:adjustRightInd w:val="0"/>
        <w:ind w:firstLine="709"/>
        <w:jc w:val="both"/>
        <w:outlineLvl w:val="1"/>
        <w:rPr>
          <w:sz w:val="20"/>
          <w:szCs w:val="20"/>
        </w:rPr>
      </w:pPr>
    </w:p>
    <w:p w:rsidR="005E422B" w:rsidRPr="00850512" w:rsidRDefault="005E422B" w:rsidP="005E422B">
      <w:pPr>
        <w:tabs>
          <w:tab w:val="left" w:pos="709"/>
        </w:tabs>
        <w:jc w:val="center"/>
        <w:rPr>
          <w:b/>
          <w:sz w:val="20"/>
          <w:szCs w:val="20"/>
        </w:rPr>
      </w:pPr>
      <w:r w:rsidRPr="00850512">
        <w:rPr>
          <w:b/>
          <w:sz w:val="20"/>
          <w:szCs w:val="20"/>
        </w:rPr>
        <w:t>13. ПОРЯДОК РАСТОРЖЕНИЯ КОНТРАКТА</w:t>
      </w:r>
    </w:p>
    <w:p w:rsidR="005E422B" w:rsidRPr="00850512" w:rsidRDefault="005E422B" w:rsidP="005E422B">
      <w:pPr>
        <w:tabs>
          <w:tab w:val="left" w:pos="709"/>
        </w:tabs>
        <w:autoSpaceDE w:val="0"/>
        <w:autoSpaceDN w:val="0"/>
        <w:adjustRightInd w:val="0"/>
        <w:ind w:firstLine="709"/>
        <w:jc w:val="both"/>
        <w:rPr>
          <w:sz w:val="20"/>
          <w:szCs w:val="20"/>
        </w:rPr>
      </w:pPr>
      <w:r w:rsidRPr="00850512">
        <w:rPr>
          <w:sz w:val="20"/>
          <w:szCs w:val="20"/>
        </w:rPr>
        <w:t>13.1. Настоящий Контракт может быть расторгнут:</w:t>
      </w:r>
    </w:p>
    <w:p w:rsidR="005E422B" w:rsidRPr="00850512" w:rsidRDefault="005E422B" w:rsidP="005E422B">
      <w:pPr>
        <w:tabs>
          <w:tab w:val="left" w:pos="709"/>
        </w:tabs>
        <w:autoSpaceDE w:val="0"/>
        <w:autoSpaceDN w:val="0"/>
        <w:adjustRightInd w:val="0"/>
        <w:ind w:firstLine="709"/>
        <w:jc w:val="both"/>
        <w:rPr>
          <w:sz w:val="20"/>
          <w:szCs w:val="20"/>
        </w:rPr>
      </w:pPr>
      <w:r w:rsidRPr="00850512">
        <w:rPr>
          <w:sz w:val="20"/>
          <w:szCs w:val="20"/>
        </w:rPr>
        <w:t>- по соглашению Сторон;</w:t>
      </w:r>
    </w:p>
    <w:p w:rsidR="005E422B" w:rsidRPr="00850512" w:rsidRDefault="005E422B" w:rsidP="005E422B">
      <w:pPr>
        <w:tabs>
          <w:tab w:val="left" w:pos="709"/>
        </w:tabs>
        <w:autoSpaceDE w:val="0"/>
        <w:autoSpaceDN w:val="0"/>
        <w:adjustRightInd w:val="0"/>
        <w:ind w:firstLine="709"/>
        <w:jc w:val="both"/>
        <w:rPr>
          <w:sz w:val="20"/>
          <w:szCs w:val="20"/>
        </w:rPr>
      </w:pPr>
      <w:r w:rsidRPr="00850512">
        <w:rPr>
          <w:sz w:val="20"/>
          <w:szCs w:val="20"/>
        </w:rPr>
        <w:t>- в судебном порядке;</w:t>
      </w:r>
    </w:p>
    <w:p w:rsidR="005E422B" w:rsidRPr="00850512" w:rsidRDefault="005E422B" w:rsidP="005E422B">
      <w:pPr>
        <w:tabs>
          <w:tab w:val="left" w:pos="709"/>
        </w:tabs>
        <w:autoSpaceDE w:val="0"/>
        <w:autoSpaceDN w:val="0"/>
        <w:adjustRightInd w:val="0"/>
        <w:ind w:firstLine="709"/>
        <w:jc w:val="both"/>
        <w:rPr>
          <w:sz w:val="20"/>
          <w:szCs w:val="20"/>
        </w:rPr>
      </w:pPr>
      <w:r w:rsidRPr="00850512">
        <w:rPr>
          <w:sz w:val="20"/>
          <w:szCs w:val="20"/>
        </w:rPr>
        <w:t>- в связи с односторонним отказом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E422B" w:rsidRPr="00850512" w:rsidRDefault="005E422B" w:rsidP="005E422B">
      <w:pPr>
        <w:tabs>
          <w:tab w:val="left" w:pos="709"/>
        </w:tabs>
        <w:autoSpaceDE w:val="0"/>
        <w:autoSpaceDN w:val="0"/>
        <w:adjustRightInd w:val="0"/>
        <w:ind w:firstLine="709"/>
        <w:jc w:val="both"/>
        <w:rPr>
          <w:sz w:val="20"/>
          <w:szCs w:val="20"/>
        </w:rPr>
      </w:pPr>
      <w:r w:rsidRPr="00850512">
        <w:rPr>
          <w:sz w:val="20"/>
          <w:szCs w:val="20"/>
        </w:rPr>
        <w:t>13.2. Заказчик вправе принять решение об одностороннем отказе от исполнения контракта в следующих случаях:</w:t>
      </w:r>
    </w:p>
    <w:p w:rsidR="005E422B" w:rsidRPr="00850512" w:rsidRDefault="005E422B" w:rsidP="005E422B">
      <w:pPr>
        <w:tabs>
          <w:tab w:val="left" w:pos="709"/>
        </w:tabs>
        <w:autoSpaceDE w:val="0"/>
        <w:autoSpaceDN w:val="0"/>
        <w:adjustRightInd w:val="0"/>
        <w:ind w:firstLine="709"/>
        <w:jc w:val="both"/>
        <w:rPr>
          <w:sz w:val="20"/>
          <w:szCs w:val="20"/>
        </w:rPr>
      </w:pPr>
      <w:r w:rsidRPr="00850512">
        <w:rPr>
          <w:sz w:val="20"/>
          <w:szCs w:val="20"/>
        </w:rPr>
        <w:t>13.2.1. При существенном нарушении условий контракта Подрядчиком:</w:t>
      </w:r>
    </w:p>
    <w:p w:rsidR="005E422B" w:rsidRPr="00850512" w:rsidRDefault="005E422B" w:rsidP="005E422B">
      <w:pPr>
        <w:autoSpaceDE w:val="0"/>
        <w:autoSpaceDN w:val="0"/>
        <w:adjustRightInd w:val="0"/>
        <w:ind w:firstLine="709"/>
        <w:jc w:val="both"/>
        <w:rPr>
          <w:sz w:val="20"/>
          <w:szCs w:val="20"/>
        </w:rPr>
      </w:pPr>
      <w:r w:rsidRPr="00850512">
        <w:rPr>
          <w:sz w:val="20"/>
          <w:szCs w:val="20"/>
        </w:rPr>
        <w:t>13.2.1.1. В случае просрочки выполнения Работ более чем на 30  дней.</w:t>
      </w:r>
    </w:p>
    <w:p w:rsidR="005E422B" w:rsidRPr="00850512" w:rsidRDefault="005E422B" w:rsidP="005E422B">
      <w:pPr>
        <w:tabs>
          <w:tab w:val="left" w:pos="709"/>
        </w:tabs>
        <w:autoSpaceDE w:val="0"/>
        <w:autoSpaceDN w:val="0"/>
        <w:adjustRightInd w:val="0"/>
        <w:ind w:firstLine="709"/>
        <w:jc w:val="both"/>
        <w:rPr>
          <w:sz w:val="20"/>
          <w:szCs w:val="20"/>
        </w:rPr>
      </w:pPr>
      <w:r w:rsidRPr="00850512">
        <w:rPr>
          <w:sz w:val="20"/>
          <w:szCs w:val="20"/>
        </w:rPr>
        <w:t>13.2.1.2. В случае установления недостоверности сведений о соответствии предмета контракта требованиям документации о закупке,  представленных Подрядчиком на этапе определения Подрядчика.</w:t>
      </w:r>
    </w:p>
    <w:p w:rsidR="005E422B" w:rsidRPr="00850512" w:rsidRDefault="005E422B" w:rsidP="005E422B">
      <w:pPr>
        <w:tabs>
          <w:tab w:val="left" w:pos="709"/>
        </w:tabs>
        <w:autoSpaceDE w:val="0"/>
        <w:autoSpaceDN w:val="0"/>
        <w:adjustRightInd w:val="0"/>
        <w:ind w:firstLine="709"/>
        <w:jc w:val="both"/>
        <w:rPr>
          <w:sz w:val="20"/>
          <w:szCs w:val="20"/>
        </w:rPr>
      </w:pPr>
      <w:r w:rsidRPr="00850512">
        <w:rPr>
          <w:sz w:val="20"/>
          <w:szCs w:val="20"/>
        </w:rPr>
        <w:t>13.2.1.3. 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rsidR="005E422B" w:rsidRPr="00850512" w:rsidRDefault="005E422B" w:rsidP="005E422B">
      <w:pPr>
        <w:tabs>
          <w:tab w:val="left" w:pos="709"/>
        </w:tabs>
        <w:autoSpaceDE w:val="0"/>
        <w:autoSpaceDN w:val="0"/>
        <w:adjustRightInd w:val="0"/>
        <w:ind w:firstLine="709"/>
        <w:jc w:val="both"/>
        <w:rPr>
          <w:sz w:val="20"/>
          <w:szCs w:val="20"/>
        </w:rPr>
      </w:pPr>
      <w:r w:rsidRPr="00850512">
        <w:rPr>
          <w:sz w:val="20"/>
          <w:szCs w:val="20"/>
        </w:rPr>
        <w:t>13.2.1.4. В случае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5E422B" w:rsidRPr="00850512" w:rsidRDefault="005E422B" w:rsidP="005E422B">
      <w:pPr>
        <w:tabs>
          <w:tab w:val="left" w:pos="709"/>
        </w:tabs>
        <w:autoSpaceDE w:val="0"/>
        <w:autoSpaceDN w:val="0"/>
        <w:adjustRightInd w:val="0"/>
        <w:ind w:firstLine="709"/>
        <w:jc w:val="both"/>
        <w:rPr>
          <w:sz w:val="20"/>
          <w:szCs w:val="20"/>
        </w:rPr>
      </w:pPr>
      <w:r w:rsidRPr="00850512">
        <w:rPr>
          <w:sz w:val="20"/>
          <w:szCs w:val="20"/>
        </w:rPr>
        <w:t>13.2.1.5. Если у Подрядчика 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Подрядчика по данным бухгалтерской отчетности за последний завершенный отчетный период, при условии, что Подрядчик не обжалует наличие указанной задолженности в соответствии с законодательством Российской Федерации.</w:t>
      </w:r>
    </w:p>
    <w:p w:rsidR="005E422B" w:rsidRPr="00850512" w:rsidRDefault="005E422B" w:rsidP="005E422B">
      <w:pPr>
        <w:tabs>
          <w:tab w:val="left" w:pos="709"/>
        </w:tabs>
        <w:autoSpaceDE w:val="0"/>
        <w:autoSpaceDN w:val="0"/>
        <w:adjustRightInd w:val="0"/>
        <w:ind w:firstLine="709"/>
        <w:jc w:val="both"/>
        <w:rPr>
          <w:sz w:val="20"/>
          <w:szCs w:val="20"/>
        </w:rPr>
      </w:pPr>
      <w:r w:rsidRPr="00850512">
        <w:rPr>
          <w:sz w:val="20"/>
          <w:szCs w:val="20"/>
        </w:rPr>
        <w:t>13.2.2. В иных случаях, предусмотренных действующим законодательством.</w:t>
      </w:r>
    </w:p>
    <w:p w:rsidR="005E422B" w:rsidRPr="00850512" w:rsidRDefault="005E422B" w:rsidP="005E422B">
      <w:pPr>
        <w:tabs>
          <w:tab w:val="left" w:pos="709"/>
        </w:tabs>
        <w:autoSpaceDE w:val="0"/>
        <w:autoSpaceDN w:val="0"/>
        <w:adjustRightInd w:val="0"/>
        <w:ind w:firstLine="709"/>
        <w:jc w:val="both"/>
        <w:rPr>
          <w:sz w:val="20"/>
          <w:szCs w:val="20"/>
        </w:rPr>
      </w:pPr>
      <w:r w:rsidRPr="00850512">
        <w:rPr>
          <w:sz w:val="20"/>
          <w:szCs w:val="20"/>
        </w:rPr>
        <w:t>13.3.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Подрядчика.</w:t>
      </w:r>
    </w:p>
    <w:p w:rsidR="005E422B" w:rsidRPr="00850512" w:rsidRDefault="005E422B" w:rsidP="005E422B">
      <w:pPr>
        <w:tabs>
          <w:tab w:val="left" w:pos="709"/>
        </w:tabs>
        <w:autoSpaceDE w:val="0"/>
        <w:autoSpaceDN w:val="0"/>
        <w:adjustRightInd w:val="0"/>
        <w:ind w:firstLine="709"/>
        <w:jc w:val="both"/>
        <w:rPr>
          <w:sz w:val="20"/>
          <w:szCs w:val="20"/>
        </w:rPr>
      </w:pPr>
      <w:r w:rsidRPr="00850512">
        <w:rPr>
          <w:sz w:val="20"/>
          <w:szCs w:val="20"/>
        </w:rPr>
        <w:t>13.4. Расторжение контракта в связи с односторонним отказом Заказчика от исполнения контракта осуществляется в порядке, предусмотренном статьей  95 Федерального закона № 44-ФЗ.</w:t>
      </w:r>
    </w:p>
    <w:p w:rsidR="005E422B" w:rsidRPr="00850512" w:rsidRDefault="005E422B" w:rsidP="005E422B">
      <w:pPr>
        <w:tabs>
          <w:tab w:val="left" w:pos="709"/>
        </w:tabs>
        <w:autoSpaceDE w:val="0"/>
        <w:autoSpaceDN w:val="0"/>
        <w:adjustRightInd w:val="0"/>
        <w:ind w:firstLine="709"/>
        <w:jc w:val="both"/>
        <w:rPr>
          <w:sz w:val="20"/>
          <w:szCs w:val="20"/>
        </w:rPr>
      </w:pPr>
      <w:r w:rsidRPr="00850512">
        <w:rPr>
          <w:sz w:val="20"/>
          <w:szCs w:val="20"/>
        </w:rPr>
        <w:t>13.5. Расторжение контракта по соглашению Сторон производится Сторонами путем подписания соответствующего соглашения о расторжении.</w:t>
      </w:r>
    </w:p>
    <w:p w:rsidR="005E422B" w:rsidRPr="00850512" w:rsidRDefault="005E422B" w:rsidP="005E422B">
      <w:pPr>
        <w:ind w:firstLine="708"/>
        <w:jc w:val="both"/>
        <w:rPr>
          <w:sz w:val="20"/>
          <w:szCs w:val="20"/>
        </w:rPr>
      </w:pPr>
      <w:r w:rsidRPr="00850512">
        <w:rPr>
          <w:sz w:val="20"/>
          <w:szCs w:val="20"/>
        </w:rPr>
        <w:t>В случае расторжения настоящего контракта по соглашению Сторон Стороны подписывают акт сверки расчётов, отображающий расчеты Сторон за период исполнения контракта до момента его расторжения, а также объём выполненных Работ, фактически сданного Подрядчиком Заказчику.</w:t>
      </w:r>
    </w:p>
    <w:p w:rsidR="005E422B" w:rsidRPr="00850512" w:rsidRDefault="005E422B" w:rsidP="005E422B">
      <w:pPr>
        <w:tabs>
          <w:tab w:val="left" w:pos="709"/>
        </w:tabs>
        <w:autoSpaceDE w:val="0"/>
        <w:autoSpaceDN w:val="0"/>
        <w:adjustRightInd w:val="0"/>
        <w:ind w:firstLine="709"/>
        <w:jc w:val="both"/>
        <w:rPr>
          <w:sz w:val="20"/>
          <w:szCs w:val="20"/>
        </w:rPr>
      </w:pPr>
      <w:r w:rsidRPr="00850512">
        <w:rPr>
          <w:sz w:val="20"/>
          <w:szCs w:val="20"/>
        </w:rPr>
        <w:t>13.6. Подрядчик не вправе принять решение об одностороннем расторжении настоящего Контракта, если Заказчиком не нарушаются условия настоящего контракта.</w:t>
      </w:r>
    </w:p>
    <w:p w:rsidR="005E422B" w:rsidRPr="00850512" w:rsidRDefault="005E422B" w:rsidP="005E422B">
      <w:pPr>
        <w:tabs>
          <w:tab w:val="left" w:pos="709"/>
        </w:tabs>
        <w:autoSpaceDE w:val="0"/>
        <w:autoSpaceDN w:val="0"/>
        <w:adjustRightInd w:val="0"/>
        <w:ind w:firstLine="709"/>
        <w:jc w:val="both"/>
        <w:rPr>
          <w:sz w:val="20"/>
          <w:szCs w:val="20"/>
        </w:rPr>
      </w:pPr>
      <w:r w:rsidRPr="00850512">
        <w:rPr>
          <w:sz w:val="20"/>
          <w:szCs w:val="20"/>
        </w:rPr>
        <w:t xml:space="preserve">13.7. Подрядчик обязан возвратить Заказчику на указанный им банковский счет аванс, выданный в соответствии с настоящим контрактом, в течение 5 (пяти) рабочих дней с момента расторжения настоящего контракта, с учетом условий п. 13.4, п. 13.5 настоящего контракта.  </w:t>
      </w:r>
    </w:p>
    <w:p w:rsidR="005E422B" w:rsidRPr="00850512" w:rsidRDefault="005E422B" w:rsidP="005E422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center"/>
        <w:rPr>
          <w:b/>
          <w:sz w:val="20"/>
          <w:szCs w:val="20"/>
        </w:rPr>
      </w:pPr>
    </w:p>
    <w:p w:rsidR="005E422B" w:rsidRPr="00850512" w:rsidRDefault="005E422B" w:rsidP="005E422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jc w:val="center"/>
        <w:rPr>
          <w:b/>
          <w:sz w:val="20"/>
          <w:szCs w:val="20"/>
        </w:rPr>
      </w:pPr>
      <w:r w:rsidRPr="00850512">
        <w:rPr>
          <w:b/>
          <w:sz w:val="20"/>
          <w:szCs w:val="20"/>
        </w:rPr>
        <w:t>14. ПРОЧИЕ УСЛОВИЯ</w:t>
      </w:r>
    </w:p>
    <w:p w:rsidR="005E422B" w:rsidRDefault="005E422B" w:rsidP="005E422B">
      <w:pPr>
        <w:tabs>
          <w:tab w:val="left" w:pos="709"/>
        </w:tabs>
        <w:autoSpaceDE w:val="0"/>
        <w:autoSpaceDN w:val="0"/>
        <w:adjustRightInd w:val="0"/>
        <w:ind w:firstLine="709"/>
        <w:jc w:val="both"/>
        <w:rPr>
          <w:sz w:val="20"/>
          <w:szCs w:val="20"/>
        </w:rPr>
      </w:pPr>
      <w:r w:rsidRPr="00850512">
        <w:rPr>
          <w:sz w:val="20"/>
          <w:szCs w:val="20"/>
        </w:rPr>
        <w:t>14.1. Все Приложения к контракту являются его неотъемлемыми частями.</w:t>
      </w:r>
    </w:p>
    <w:p w:rsidR="005E422B" w:rsidRPr="00850512" w:rsidRDefault="005E422B" w:rsidP="005E422B">
      <w:pPr>
        <w:tabs>
          <w:tab w:val="left" w:pos="709"/>
        </w:tabs>
        <w:autoSpaceDE w:val="0"/>
        <w:autoSpaceDN w:val="0"/>
        <w:adjustRightInd w:val="0"/>
        <w:ind w:firstLine="709"/>
        <w:jc w:val="both"/>
        <w:rPr>
          <w:sz w:val="20"/>
          <w:szCs w:val="20"/>
        </w:rPr>
      </w:pPr>
      <w:r>
        <w:rPr>
          <w:sz w:val="20"/>
          <w:szCs w:val="20"/>
        </w:rPr>
        <w:t xml:space="preserve">14.2. </w:t>
      </w:r>
      <w:r w:rsidRPr="00F96EED">
        <w:rPr>
          <w:color w:val="000000"/>
          <w:sz w:val="20"/>
          <w:szCs w:val="20"/>
        </w:rPr>
        <w:t xml:space="preserve">Настоящий </w:t>
      </w:r>
      <w:r>
        <w:rPr>
          <w:color w:val="000000"/>
          <w:sz w:val="20"/>
          <w:szCs w:val="20"/>
        </w:rPr>
        <w:t>К</w:t>
      </w:r>
      <w:r w:rsidRPr="00F96EED">
        <w:rPr>
          <w:color w:val="000000"/>
          <w:sz w:val="20"/>
          <w:szCs w:val="20"/>
        </w:rPr>
        <w:t xml:space="preserve">онтракт подписан в форме электронного документа, также по соглашению Сторон может быть подписан на бумажном носителе в </w:t>
      </w:r>
      <w:r>
        <w:rPr>
          <w:color w:val="000000"/>
          <w:sz w:val="20"/>
          <w:szCs w:val="20"/>
        </w:rPr>
        <w:t>двух</w:t>
      </w:r>
      <w:r w:rsidRPr="00F96EED">
        <w:rPr>
          <w:color w:val="000000"/>
          <w:sz w:val="20"/>
          <w:szCs w:val="20"/>
        </w:rPr>
        <w:t xml:space="preserve"> экземплярах, имеющих одинаковую юридическую силу, по одному экземпляру для каждой из Сторон</w:t>
      </w:r>
      <w:r w:rsidRPr="00553CE7">
        <w:rPr>
          <w:sz w:val="20"/>
          <w:szCs w:val="20"/>
        </w:rPr>
        <w:t>.</w:t>
      </w:r>
    </w:p>
    <w:p w:rsidR="005E422B" w:rsidRPr="00850512" w:rsidRDefault="005E422B" w:rsidP="005E422B">
      <w:pPr>
        <w:tabs>
          <w:tab w:val="left" w:pos="709"/>
        </w:tabs>
        <w:autoSpaceDE w:val="0"/>
        <w:autoSpaceDN w:val="0"/>
        <w:adjustRightInd w:val="0"/>
        <w:ind w:firstLine="709"/>
        <w:jc w:val="both"/>
        <w:rPr>
          <w:sz w:val="20"/>
          <w:szCs w:val="20"/>
        </w:rPr>
      </w:pPr>
      <w:r w:rsidRPr="00850512">
        <w:rPr>
          <w:sz w:val="20"/>
          <w:szCs w:val="20"/>
        </w:rPr>
        <w:t>14.</w:t>
      </w:r>
      <w:r>
        <w:rPr>
          <w:sz w:val="20"/>
          <w:szCs w:val="20"/>
        </w:rPr>
        <w:t>3</w:t>
      </w:r>
      <w:r w:rsidRPr="00850512">
        <w:rPr>
          <w:sz w:val="20"/>
          <w:szCs w:val="20"/>
        </w:rPr>
        <w:t>. Все уведомления Сторон, связанные с исполнением настоящего контракта, направляются в письменной форме по почте заказным письмом по фактическому адресу Стороны, указанному в настоящем Контракте, а также могут быть направлены  с использованием факсимильной связи, электронной почты с последующим предоставлением оригинала или в электронно-цифровой форме, подписанные в таком случае квалифицированной электронной подписью.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5E422B" w:rsidRPr="00850512" w:rsidRDefault="005E422B" w:rsidP="005E422B">
      <w:pPr>
        <w:tabs>
          <w:tab w:val="left" w:pos="709"/>
        </w:tabs>
        <w:autoSpaceDE w:val="0"/>
        <w:autoSpaceDN w:val="0"/>
        <w:adjustRightInd w:val="0"/>
        <w:ind w:firstLine="709"/>
        <w:jc w:val="both"/>
        <w:rPr>
          <w:sz w:val="20"/>
          <w:szCs w:val="20"/>
        </w:rPr>
      </w:pPr>
      <w:r w:rsidRPr="00850512">
        <w:rPr>
          <w:sz w:val="20"/>
          <w:szCs w:val="20"/>
        </w:rPr>
        <w:t>14.</w:t>
      </w:r>
      <w:r>
        <w:rPr>
          <w:sz w:val="20"/>
          <w:szCs w:val="20"/>
        </w:rPr>
        <w:t>4</w:t>
      </w:r>
      <w:r w:rsidRPr="00850512">
        <w:rPr>
          <w:sz w:val="20"/>
          <w:szCs w:val="20"/>
        </w:rPr>
        <w:t>. Во всем, что не предусмотрено настоящим контрактом, Стороны руководствуются действующим законодательством Российской Федерации.</w:t>
      </w:r>
    </w:p>
    <w:p w:rsidR="005E422B" w:rsidRPr="00850512" w:rsidRDefault="005E422B" w:rsidP="005E422B">
      <w:pPr>
        <w:tabs>
          <w:tab w:val="left" w:pos="709"/>
        </w:tabs>
        <w:autoSpaceDE w:val="0"/>
        <w:autoSpaceDN w:val="0"/>
        <w:adjustRightInd w:val="0"/>
        <w:ind w:firstLine="709"/>
        <w:jc w:val="both"/>
        <w:rPr>
          <w:sz w:val="20"/>
          <w:szCs w:val="20"/>
        </w:rPr>
      </w:pPr>
    </w:p>
    <w:p w:rsidR="005E422B" w:rsidRPr="00195CCB" w:rsidRDefault="005E422B" w:rsidP="005E422B">
      <w:pPr>
        <w:ind w:firstLine="709"/>
        <w:jc w:val="center"/>
        <w:rPr>
          <w:b/>
          <w:sz w:val="20"/>
          <w:szCs w:val="20"/>
        </w:rPr>
      </w:pPr>
      <w:r w:rsidRPr="00850512">
        <w:rPr>
          <w:b/>
          <w:sz w:val="20"/>
          <w:szCs w:val="20"/>
        </w:rPr>
        <w:t>15. АДРЕСА, РЕКВИЗИТЫ И ПОДПИСИ СТОРОН</w:t>
      </w:r>
    </w:p>
    <w:p w:rsidR="005E422B" w:rsidRDefault="005E422B" w:rsidP="005E422B">
      <w:pPr>
        <w:ind w:left="7655"/>
        <w:rPr>
          <w:sz w:val="20"/>
          <w:szCs w:val="20"/>
        </w:rPr>
      </w:pPr>
    </w:p>
    <w:p w:rsidR="005E422B" w:rsidRDefault="005E422B" w:rsidP="005E422B">
      <w:pPr>
        <w:ind w:left="7655"/>
        <w:rPr>
          <w:sz w:val="20"/>
          <w:szCs w:val="20"/>
        </w:rPr>
      </w:pPr>
    </w:p>
    <w:p w:rsidR="005E422B" w:rsidRDefault="005E422B" w:rsidP="005E422B">
      <w:pPr>
        <w:rPr>
          <w:sz w:val="20"/>
          <w:szCs w:val="20"/>
        </w:rPr>
      </w:pPr>
    </w:p>
    <w:p w:rsidR="005E422B" w:rsidRDefault="005E422B" w:rsidP="005E422B">
      <w:pPr>
        <w:rPr>
          <w:sz w:val="20"/>
          <w:szCs w:val="20"/>
        </w:rPr>
      </w:pPr>
    </w:p>
    <w:p w:rsidR="005E422B" w:rsidRDefault="005E422B" w:rsidP="005E422B">
      <w:pPr>
        <w:rPr>
          <w:sz w:val="20"/>
          <w:szCs w:val="20"/>
        </w:rPr>
      </w:pPr>
    </w:p>
    <w:p w:rsidR="005E422B" w:rsidRDefault="005E422B" w:rsidP="005E422B">
      <w:pPr>
        <w:rPr>
          <w:sz w:val="20"/>
          <w:szCs w:val="20"/>
        </w:rPr>
      </w:pPr>
    </w:p>
    <w:p w:rsidR="005E422B" w:rsidRDefault="005E422B" w:rsidP="005E422B">
      <w:pPr>
        <w:rPr>
          <w:sz w:val="20"/>
          <w:szCs w:val="20"/>
        </w:rPr>
      </w:pPr>
    </w:p>
    <w:p w:rsidR="005E422B" w:rsidRDefault="005E422B" w:rsidP="005E422B">
      <w:pPr>
        <w:rPr>
          <w:sz w:val="20"/>
          <w:szCs w:val="20"/>
        </w:rPr>
      </w:pPr>
    </w:p>
    <w:p w:rsidR="005E422B" w:rsidRDefault="005E422B" w:rsidP="005E422B">
      <w:pPr>
        <w:rPr>
          <w:sz w:val="20"/>
          <w:szCs w:val="20"/>
        </w:rPr>
      </w:pPr>
    </w:p>
    <w:p w:rsidR="005E422B" w:rsidRDefault="005E422B" w:rsidP="005E422B">
      <w:pPr>
        <w:rPr>
          <w:sz w:val="20"/>
          <w:szCs w:val="20"/>
        </w:rPr>
      </w:pPr>
    </w:p>
    <w:p w:rsidR="005E422B" w:rsidRDefault="005E422B" w:rsidP="005E422B">
      <w:pPr>
        <w:rPr>
          <w:sz w:val="20"/>
          <w:szCs w:val="20"/>
        </w:rPr>
      </w:pPr>
    </w:p>
    <w:p w:rsidR="005E422B" w:rsidRDefault="005E422B" w:rsidP="005E422B">
      <w:pPr>
        <w:rPr>
          <w:sz w:val="20"/>
          <w:szCs w:val="20"/>
        </w:rPr>
      </w:pPr>
    </w:p>
    <w:p w:rsidR="005E422B" w:rsidRDefault="005E422B" w:rsidP="005E422B">
      <w:pPr>
        <w:rPr>
          <w:sz w:val="20"/>
          <w:szCs w:val="20"/>
        </w:rPr>
      </w:pPr>
    </w:p>
    <w:p w:rsidR="005E422B" w:rsidRDefault="005E422B" w:rsidP="005E422B">
      <w:pPr>
        <w:rPr>
          <w:sz w:val="20"/>
          <w:szCs w:val="20"/>
        </w:rPr>
      </w:pPr>
    </w:p>
    <w:p w:rsidR="005E422B" w:rsidRDefault="005E422B" w:rsidP="005E422B">
      <w:pPr>
        <w:rPr>
          <w:sz w:val="20"/>
          <w:szCs w:val="20"/>
        </w:rPr>
      </w:pPr>
    </w:p>
    <w:p w:rsidR="005E422B" w:rsidRDefault="005E422B" w:rsidP="005E422B">
      <w:pPr>
        <w:rPr>
          <w:sz w:val="20"/>
          <w:szCs w:val="20"/>
        </w:rPr>
      </w:pPr>
    </w:p>
    <w:p w:rsidR="005E422B" w:rsidRDefault="005E422B" w:rsidP="005E422B">
      <w:pPr>
        <w:rPr>
          <w:sz w:val="20"/>
          <w:szCs w:val="20"/>
        </w:rPr>
      </w:pPr>
    </w:p>
    <w:p w:rsidR="005E422B" w:rsidRDefault="005E422B" w:rsidP="005E422B">
      <w:pPr>
        <w:rPr>
          <w:sz w:val="20"/>
          <w:szCs w:val="20"/>
        </w:rPr>
      </w:pPr>
    </w:p>
    <w:p w:rsidR="005E422B" w:rsidRDefault="005E422B" w:rsidP="005E422B">
      <w:pPr>
        <w:ind w:left="7655"/>
        <w:rPr>
          <w:sz w:val="20"/>
          <w:szCs w:val="20"/>
        </w:rPr>
      </w:pPr>
    </w:p>
    <w:p w:rsidR="005E422B" w:rsidRPr="00E214D7" w:rsidRDefault="005E422B" w:rsidP="005E422B">
      <w:pPr>
        <w:ind w:left="7655"/>
        <w:rPr>
          <w:sz w:val="20"/>
          <w:szCs w:val="20"/>
        </w:rPr>
      </w:pPr>
      <w:r w:rsidRPr="00E214D7">
        <w:rPr>
          <w:sz w:val="20"/>
          <w:szCs w:val="20"/>
        </w:rPr>
        <w:t xml:space="preserve">Приложение </w:t>
      </w:r>
      <w:r>
        <w:rPr>
          <w:sz w:val="20"/>
          <w:szCs w:val="20"/>
        </w:rPr>
        <w:t>1</w:t>
      </w:r>
      <w:r w:rsidRPr="00E214D7">
        <w:rPr>
          <w:sz w:val="20"/>
          <w:szCs w:val="20"/>
        </w:rPr>
        <w:t xml:space="preserve"> к контракту</w:t>
      </w:r>
    </w:p>
    <w:p w:rsidR="005E422B" w:rsidRPr="00E214D7" w:rsidRDefault="005E422B" w:rsidP="005E422B">
      <w:pPr>
        <w:ind w:left="7655"/>
        <w:rPr>
          <w:sz w:val="20"/>
          <w:szCs w:val="20"/>
        </w:rPr>
      </w:pPr>
      <w:r>
        <w:rPr>
          <w:sz w:val="20"/>
          <w:szCs w:val="20"/>
        </w:rPr>
        <w:t>от __________№ ________</w:t>
      </w:r>
    </w:p>
    <w:p w:rsidR="005E422B" w:rsidRDefault="005E422B" w:rsidP="005E422B">
      <w:pPr>
        <w:spacing w:line="240" w:lineRule="exact"/>
        <w:jc w:val="center"/>
        <w:rPr>
          <w:b/>
          <w:sz w:val="20"/>
          <w:szCs w:val="20"/>
        </w:rPr>
      </w:pPr>
      <w:r w:rsidRPr="00E214D7">
        <w:rPr>
          <w:b/>
          <w:sz w:val="20"/>
          <w:szCs w:val="20"/>
        </w:rPr>
        <w:t>ТЕХНИЧЕСКОЕЗАДАНИЕ</w:t>
      </w:r>
    </w:p>
    <w:p w:rsidR="005E422B" w:rsidRDefault="005E422B" w:rsidP="005E422B">
      <w:pPr>
        <w:rPr>
          <w:color w:val="FF0000"/>
        </w:rPr>
      </w:pPr>
    </w:p>
    <w:p w:rsidR="005E422B" w:rsidRDefault="005E422B" w:rsidP="005E422B">
      <w:pPr>
        <w:rPr>
          <w:color w:val="FF0000"/>
        </w:rPr>
      </w:pPr>
    </w:p>
    <w:p w:rsidR="005E422B" w:rsidRDefault="005E422B" w:rsidP="005E422B">
      <w:pPr>
        <w:rPr>
          <w:color w:val="FF0000"/>
        </w:rPr>
      </w:pPr>
    </w:p>
    <w:p w:rsidR="005E422B" w:rsidRDefault="005E422B" w:rsidP="005E422B">
      <w:pPr>
        <w:rPr>
          <w:color w:val="FF0000"/>
        </w:rPr>
      </w:pPr>
    </w:p>
    <w:p w:rsidR="005E422B" w:rsidRDefault="005E422B" w:rsidP="005E422B">
      <w:pPr>
        <w:rPr>
          <w:color w:val="FF0000"/>
        </w:rPr>
      </w:pPr>
    </w:p>
    <w:p w:rsidR="005E422B" w:rsidRDefault="005E422B" w:rsidP="005E422B">
      <w:pPr>
        <w:rPr>
          <w:color w:val="FF0000"/>
        </w:rPr>
      </w:pPr>
    </w:p>
    <w:p w:rsidR="005E422B" w:rsidRDefault="005E422B" w:rsidP="005E422B">
      <w:pPr>
        <w:rPr>
          <w:color w:val="FF0000"/>
        </w:rPr>
      </w:pPr>
    </w:p>
    <w:p w:rsidR="005E422B" w:rsidRDefault="005E422B" w:rsidP="005E422B">
      <w:pPr>
        <w:rPr>
          <w:color w:val="FF0000"/>
        </w:rPr>
      </w:pPr>
    </w:p>
    <w:p w:rsidR="005E422B" w:rsidRDefault="005E422B" w:rsidP="005E422B">
      <w:pPr>
        <w:rPr>
          <w:color w:val="FF0000"/>
        </w:rPr>
      </w:pPr>
    </w:p>
    <w:p w:rsidR="005E422B" w:rsidRDefault="005E422B" w:rsidP="005E422B">
      <w:pPr>
        <w:rPr>
          <w:color w:val="FF0000"/>
        </w:rPr>
      </w:pPr>
    </w:p>
    <w:p w:rsidR="005E422B" w:rsidRDefault="005E422B" w:rsidP="005E422B">
      <w:pPr>
        <w:rPr>
          <w:color w:val="FF0000"/>
        </w:rPr>
      </w:pPr>
    </w:p>
    <w:p w:rsidR="005E422B" w:rsidRDefault="005E422B" w:rsidP="005E422B">
      <w:pPr>
        <w:rPr>
          <w:color w:val="FF0000"/>
        </w:rPr>
      </w:pPr>
    </w:p>
    <w:p w:rsidR="005E422B" w:rsidRDefault="005E422B" w:rsidP="005E422B">
      <w:pPr>
        <w:rPr>
          <w:color w:val="FF0000"/>
        </w:rPr>
      </w:pPr>
    </w:p>
    <w:p w:rsidR="005E422B" w:rsidRDefault="005E422B" w:rsidP="005E422B">
      <w:pPr>
        <w:rPr>
          <w:color w:val="FF0000"/>
        </w:rPr>
      </w:pPr>
    </w:p>
    <w:p w:rsidR="005E422B" w:rsidRDefault="005E422B" w:rsidP="005E422B">
      <w:pPr>
        <w:rPr>
          <w:color w:val="FF0000"/>
        </w:rPr>
      </w:pPr>
    </w:p>
    <w:p w:rsidR="005E422B" w:rsidRDefault="005E422B" w:rsidP="005E422B">
      <w:pPr>
        <w:rPr>
          <w:color w:val="FF0000"/>
        </w:rPr>
      </w:pPr>
    </w:p>
    <w:p w:rsidR="005E422B" w:rsidRDefault="005E422B" w:rsidP="005E422B">
      <w:pPr>
        <w:rPr>
          <w:color w:val="FF0000"/>
        </w:rPr>
      </w:pPr>
    </w:p>
    <w:p w:rsidR="00C60572" w:rsidRDefault="00C60572" w:rsidP="005E422B">
      <w:pPr>
        <w:jc w:val="center"/>
        <w:rPr>
          <w:b/>
          <w:sz w:val="20"/>
          <w:szCs w:val="20"/>
        </w:rPr>
        <w:sectPr w:rsidR="00C60572" w:rsidSect="00C0329B">
          <w:headerReference w:type="default" r:id="rId28"/>
          <w:pgSz w:w="11906" w:h="16838"/>
          <w:pgMar w:top="720" w:right="720" w:bottom="720" w:left="851" w:header="708" w:footer="708" w:gutter="0"/>
          <w:cols w:space="708"/>
          <w:titlePg/>
          <w:docGrid w:linePitch="360"/>
        </w:sectPr>
      </w:pPr>
    </w:p>
    <w:p w:rsidR="00C60572" w:rsidRPr="00CC2F4E" w:rsidRDefault="00C60572" w:rsidP="00C60572">
      <w:pPr>
        <w:jc w:val="center"/>
        <w:rPr>
          <w:b/>
          <w:sz w:val="20"/>
          <w:szCs w:val="20"/>
        </w:rPr>
      </w:pPr>
      <w:r w:rsidRPr="00CC2F4E">
        <w:rPr>
          <w:b/>
          <w:sz w:val="20"/>
          <w:szCs w:val="20"/>
        </w:rPr>
        <w:lastRenderedPageBreak/>
        <w:t>6. ОБОСНОВАНИЕ НАЧАЛЬНОЙ (МАКСИМАЛЬНОЙ) ЦЕНЫ КОНТРАКТА</w:t>
      </w:r>
    </w:p>
    <w:p w:rsidR="00C60572" w:rsidRPr="00CC2F4E" w:rsidRDefault="00C60572" w:rsidP="00C60572">
      <w:pPr>
        <w:autoSpaceDE w:val="0"/>
        <w:autoSpaceDN w:val="0"/>
        <w:adjustRightInd w:val="0"/>
        <w:ind w:firstLine="709"/>
        <w:jc w:val="both"/>
        <w:rPr>
          <w:b/>
          <w:sz w:val="20"/>
          <w:szCs w:val="20"/>
        </w:rPr>
      </w:pPr>
      <w:r w:rsidRPr="00CC2F4E">
        <w:rPr>
          <w:b/>
          <w:sz w:val="20"/>
          <w:szCs w:val="20"/>
        </w:rPr>
        <w:t xml:space="preserve">1. Используемый метод определения начальной (максимальной) цены контракта с обоснованием выбранного метода: </w:t>
      </w:r>
    </w:p>
    <w:p w:rsidR="00C60572" w:rsidRPr="00CC2F4E" w:rsidRDefault="00C60572" w:rsidP="00C60572">
      <w:pPr>
        <w:widowControl w:val="0"/>
        <w:autoSpaceDE w:val="0"/>
        <w:autoSpaceDN w:val="0"/>
        <w:adjustRightInd w:val="0"/>
        <w:ind w:firstLine="709"/>
        <w:jc w:val="both"/>
        <w:rPr>
          <w:sz w:val="20"/>
          <w:szCs w:val="20"/>
        </w:rPr>
      </w:pPr>
      <w:r w:rsidRPr="00CC2F4E">
        <w:rPr>
          <w:rFonts w:eastAsia="Calibri"/>
          <w:sz w:val="20"/>
          <w:szCs w:val="20"/>
          <w:lang w:eastAsia="en-US"/>
        </w:rPr>
        <w:t>Заказчиком использован п</w:t>
      </w:r>
      <w:r w:rsidRPr="00CC2F4E">
        <w:rPr>
          <w:sz w:val="20"/>
          <w:szCs w:val="20"/>
        </w:rPr>
        <w:t xml:space="preserve">роектно-сметный метод. </w:t>
      </w:r>
    </w:p>
    <w:p w:rsidR="00C60572" w:rsidRPr="00CC2F4E" w:rsidRDefault="00C60572" w:rsidP="00C60572">
      <w:pPr>
        <w:widowControl w:val="0"/>
        <w:autoSpaceDE w:val="0"/>
        <w:autoSpaceDN w:val="0"/>
        <w:adjustRightInd w:val="0"/>
        <w:ind w:firstLine="709"/>
        <w:jc w:val="both"/>
        <w:rPr>
          <w:sz w:val="20"/>
          <w:szCs w:val="20"/>
        </w:rPr>
      </w:pPr>
      <w:r w:rsidRPr="00CC2F4E">
        <w:rPr>
          <w:sz w:val="20"/>
          <w:szCs w:val="20"/>
        </w:rPr>
        <w:t>В соответствии с ч. 9.1 ст. 22  Федерального закона от 05.04.2013 № 44-ФЗ "О контрактной системе в сфере закупок товаров, работ, услуг для обеспечения государственных и муниципальных нужд"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C60572" w:rsidRPr="00CC2F4E" w:rsidRDefault="00C60572" w:rsidP="00C60572">
      <w:pPr>
        <w:widowControl w:val="0"/>
        <w:autoSpaceDE w:val="0"/>
        <w:autoSpaceDN w:val="0"/>
        <w:adjustRightInd w:val="0"/>
        <w:ind w:firstLine="709"/>
        <w:jc w:val="both"/>
        <w:rPr>
          <w:sz w:val="20"/>
          <w:szCs w:val="20"/>
        </w:rPr>
      </w:pPr>
    </w:p>
    <w:p w:rsidR="00C60572" w:rsidRDefault="00C60572" w:rsidP="00C60572">
      <w:pPr>
        <w:autoSpaceDE w:val="0"/>
        <w:autoSpaceDN w:val="0"/>
        <w:adjustRightInd w:val="0"/>
        <w:jc w:val="center"/>
        <w:rPr>
          <w:rFonts w:eastAsia="Calibri"/>
          <w:b/>
          <w:sz w:val="20"/>
          <w:szCs w:val="20"/>
          <w:lang w:eastAsia="en-US"/>
        </w:rPr>
      </w:pPr>
      <w:r w:rsidRPr="00CC2F4E">
        <w:rPr>
          <w:rFonts w:eastAsia="Calibri"/>
          <w:b/>
          <w:sz w:val="20"/>
          <w:szCs w:val="20"/>
          <w:lang w:eastAsia="en-US"/>
        </w:rPr>
        <w:t>2. Расчет начальной (максимальной) цены контракта в соответствии с выбранным методом обоснования</w:t>
      </w:r>
    </w:p>
    <w:tbl>
      <w:tblPr>
        <w:tblW w:w="15420" w:type="dxa"/>
        <w:tblInd w:w="93" w:type="dxa"/>
        <w:tblLook w:val="04A0"/>
      </w:tblPr>
      <w:tblGrid>
        <w:gridCol w:w="750"/>
        <w:gridCol w:w="1380"/>
        <w:gridCol w:w="6024"/>
        <w:gridCol w:w="1115"/>
        <w:gridCol w:w="2270"/>
        <w:gridCol w:w="1166"/>
        <w:gridCol w:w="1159"/>
        <w:gridCol w:w="1556"/>
      </w:tblGrid>
      <w:tr w:rsidR="00C60572" w:rsidRPr="00B10D48" w:rsidTr="000000F2">
        <w:trPr>
          <w:trHeight w:val="210"/>
        </w:trPr>
        <w:tc>
          <w:tcPr>
            <w:tcW w:w="15420" w:type="dxa"/>
            <w:gridSpan w:val="8"/>
            <w:tcBorders>
              <w:top w:val="nil"/>
              <w:left w:val="nil"/>
              <w:bottom w:val="nil"/>
              <w:right w:val="nil"/>
            </w:tcBorders>
            <w:shd w:val="clear" w:color="auto" w:fill="auto"/>
            <w:noWrap/>
            <w:hideMark/>
          </w:tcPr>
          <w:p w:rsidR="00C60572" w:rsidRPr="00B10D48" w:rsidRDefault="00C60572" w:rsidP="000000F2">
            <w:pPr>
              <w:jc w:val="center"/>
              <w:rPr>
                <w:rFonts w:ascii="Verdana" w:hAnsi="Verdana"/>
                <w:b/>
                <w:bCs/>
                <w:sz w:val="16"/>
                <w:szCs w:val="16"/>
              </w:rPr>
            </w:pPr>
            <w:r w:rsidRPr="00B10D48">
              <w:rPr>
                <w:rFonts w:ascii="Verdana" w:hAnsi="Verdana"/>
                <w:b/>
                <w:bCs/>
                <w:sz w:val="16"/>
                <w:szCs w:val="16"/>
              </w:rPr>
              <w:t>ЛОКАЛЬНАЯ СМЕТА</w:t>
            </w:r>
          </w:p>
        </w:tc>
      </w:tr>
      <w:tr w:rsidR="00C60572" w:rsidRPr="00B10D48" w:rsidTr="000000F2">
        <w:trPr>
          <w:trHeight w:val="210"/>
        </w:trPr>
        <w:tc>
          <w:tcPr>
            <w:tcW w:w="15420" w:type="dxa"/>
            <w:gridSpan w:val="8"/>
            <w:tcBorders>
              <w:top w:val="nil"/>
              <w:left w:val="nil"/>
              <w:bottom w:val="nil"/>
              <w:right w:val="nil"/>
            </w:tcBorders>
            <w:shd w:val="clear" w:color="auto" w:fill="auto"/>
            <w:noWrap/>
            <w:hideMark/>
          </w:tcPr>
          <w:p w:rsidR="00C60572" w:rsidRPr="00B10D48" w:rsidRDefault="00C60572" w:rsidP="000000F2">
            <w:pPr>
              <w:jc w:val="center"/>
              <w:rPr>
                <w:rFonts w:ascii="Verdana" w:hAnsi="Verdana"/>
                <w:sz w:val="16"/>
                <w:szCs w:val="16"/>
              </w:rPr>
            </w:pPr>
            <w:r w:rsidRPr="00B10D48">
              <w:rPr>
                <w:rFonts w:ascii="Verdana" w:hAnsi="Verdana"/>
                <w:sz w:val="16"/>
                <w:szCs w:val="16"/>
              </w:rPr>
              <w:t>(Локальный сметный расчет)</w:t>
            </w:r>
          </w:p>
        </w:tc>
      </w:tr>
      <w:tr w:rsidR="00C60572" w:rsidRPr="00B10D48" w:rsidTr="000000F2">
        <w:trPr>
          <w:trHeight w:val="210"/>
        </w:trPr>
        <w:tc>
          <w:tcPr>
            <w:tcW w:w="15420" w:type="dxa"/>
            <w:gridSpan w:val="8"/>
            <w:tcBorders>
              <w:top w:val="nil"/>
              <w:left w:val="nil"/>
              <w:bottom w:val="nil"/>
              <w:right w:val="nil"/>
            </w:tcBorders>
            <w:shd w:val="clear" w:color="auto" w:fill="auto"/>
            <w:noWrap/>
            <w:hideMark/>
          </w:tcPr>
          <w:p w:rsidR="00C60572" w:rsidRPr="00B10D48" w:rsidRDefault="00C60572" w:rsidP="000000F2">
            <w:pPr>
              <w:jc w:val="center"/>
              <w:rPr>
                <w:rFonts w:ascii="Verdana" w:hAnsi="Verdana"/>
                <w:b/>
                <w:bCs/>
                <w:sz w:val="16"/>
                <w:szCs w:val="16"/>
              </w:rPr>
            </w:pPr>
            <w:r w:rsidRPr="00B10D48">
              <w:rPr>
                <w:rFonts w:ascii="Verdana" w:hAnsi="Verdana"/>
                <w:b/>
                <w:bCs/>
                <w:sz w:val="16"/>
                <w:szCs w:val="16"/>
              </w:rPr>
              <w:t>Ремонт асфальтового покрытия дороги  - п.Медведево ул.Ленина (от ул.Гагарина до ул.Коммунистическая, ул.Медведево)</w:t>
            </w:r>
          </w:p>
        </w:tc>
      </w:tr>
      <w:tr w:rsidR="00C60572" w:rsidRPr="00B10D48" w:rsidTr="000000F2">
        <w:trPr>
          <w:trHeight w:val="210"/>
        </w:trPr>
        <w:tc>
          <w:tcPr>
            <w:tcW w:w="750"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1380"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6024"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1115"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2270" w:type="dxa"/>
            <w:tcBorders>
              <w:top w:val="nil"/>
              <w:left w:val="nil"/>
              <w:bottom w:val="nil"/>
              <w:right w:val="nil"/>
            </w:tcBorders>
            <w:shd w:val="clear" w:color="auto" w:fill="auto"/>
            <w:noWrap/>
            <w:hideMark/>
          </w:tcPr>
          <w:p w:rsidR="00C60572" w:rsidRPr="00B10D48" w:rsidRDefault="00C60572" w:rsidP="000000F2">
            <w:pPr>
              <w:jc w:val="right"/>
              <w:rPr>
                <w:rFonts w:ascii="Verdana" w:hAnsi="Verdana"/>
                <w:sz w:val="16"/>
                <w:szCs w:val="16"/>
              </w:rPr>
            </w:pPr>
            <w:r w:rsidRPr="00B10D48">
              <w:rPr>
                <w:rFonts w:ascii="Verdana" w:hAnsi="Verdana"/>
                <w:sz w:val="16"/>
                <w:szCs w:val="16"/>
              </w:rPr>
              <w:t>Сметная стоимость:</w:t>
            </w:r>
          </w:p>
        </w:tc>
        <w:tc>
          <w:tcPr>
            <w:tcW w:w="2325" w:type="dxa"/>
            <w:gridSpan w:val="2"/>
            <w:tcBorders>
              <w:top w:val="nil"/>
              <w:left w:val="nil"/>
              <w:bottom w:val="nil"/>
              <w:right w:val="nil"/>
            </w:tcBorders>
            <w:shd w:val="clear" w:color="auto" w:fill="auto"/>
            <w:noWrap/>
            <w:hideMark/>
          </w:tcPr>
          <w:p w:rsidR="00C60572" w:rsidRPr="00B10D48" w:rsidRDefault="00C60572" w:rsidP="000000F2">
            <w:pPr>
              <w:jc w:val="right"/>
              <w:rPr>
                <w:rFonts w:ascii="Verdana" w:hAnsi="Verdana"/>
                <w:b/>
                <w:bCs/>
                <w:sz w:val="16"/>
                <w:szCs w:val="16"/>
              </w:rPr>
            </w:pPr>
            <w:r w:rsidRPr="00B10D48">
              <w:rPr>
                <w:rFonts w:ascii="Verdana" w:hAnsi="Verdana"/>
                <w:b/>
                <w:bCs/>
                <w:sz w:val="16"/>
                <w:szCs w:val="16"/>
              </w:rPr>
              <w:t>649,504</w:t>
            </w:r>
          </w:p>
        </w:tc>
        <w:tc>
          <w:tcPr>
            <w:tcW w:w="1556" w:type="dxa"/>
            <w:tcBorders>
              <w:top w:val="nil"/>
              <w:left w:val="nil"/>
              <w:bottom w:val="nil"/>
              <w:right w:val="nil"/>
            </w:tcBorders>
            <w:shd w:val="clear" w:color="auto" w:fill="auto"/>
            <w:noWrap/>
            <w:hideMark/>
          </w:tcPr>
          <w:p w:rsidR="00C60572" w:rsidRPr="00B10D48" w:rsidRDefault="00C60572" w:rsidP="000000F2">
            <w:pPr>
              <w:rPr>
                <w:rFonts w:ascii="Verdana" w:hAnsi="Verdana"/>
                <w:b/>
                <w:bCs/>
                <w:sz w:val="16"/>
                <w:szCs w:val="16"/>
              </w:rPr>
            </w:pPr>
            <w:r w:rsidRPr="00B10D48">
              <w:rPr>
                <w:rFonts w:ascii="Verdana" w:hAnsi="Verdana"/>
                <w:b/>
                <w:bCs/>
                <w:sz w:val="16"/>
                <w:szCs w:val="16"/>
              </w:rPr>
              <w:t>тыс. руб.</w:t>
            </w:r>
          </w:p>
        </w:tc>
      </w:tr>
      <w:tr w:rsidR="00C60572" w:rsidRPr="00B10D48" w:rsidTr="000000F2">
        <w:trPr>
          <w:trHeight w:val="210"/>
        </w:trPr>
        <w:tc>
          <w:tcPr>
            <w:tcW w:w="750"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1380"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6024"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1115"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2270" w:type="dxa"/>
            <w:tcBorders>
              <w:top w:val="nil"/>
              <w:left w:val="nil"/>
              <w:bottom w:val="nil"/>
              <w:right w:val="nil"/>
            </w:tcBorders>
            <w:shd w:val="clear" w:color="auto" w:fill="auto"/>
            <w:noWrap/>
            <w:hideMark/>
          </w:tcPr>
          <w:p w:rsidR="00C60572" w:rsidRPr="00B10D48" w:rsidRDefault="00C60572" w:rsidP="000000F2">
            <w:pPr>
              <w:jc w:val="right"/>
              <w:rPr>
                <w:rFonts w:ascii="Verdana" w:hAnsi="Verdana"/>
                <w:sz w:val="16"/>
                <w:szCs w:val="16"/>
              </w:rPr>
            </w:pPr>
            <w:r w:rsidRPr="00B10D48">
              <w:rPr>
                <w:rFonts w:ascii="Verdana" w:hAnsi="Verdana"/>
                <w:sz w:val="16"/>
                <w:szCs w:val="16"/>
              </w:rPr>
              <w:t>Трудоемкость:</w:t>
            </w:r>
          </w:p>
        </w:tc>
        <w:tc>
          <w:tcPr>
            <w:tcW w:w="1166" w:type="dxa"/>
            <w:tcBorders>
              <w:top w:val="nil"/>
              <w:left w:val="nil"/>
              <w:bottom w:val="nil"/>
              <w:right w:val="nil"/>
            </w:tcBorders>
            <w:shd w:val="clear" w:color="auto" w:fill="auto"/>
            <w:noWrap/>
            <w:hideMark/>
          </w:tcPr>
          <w:p w:rsidR="00C60572" w:rsidRPr="00B10D48" w:rsidRDefault="00C60572" w:rsidP="000000F2">
            <w:pPr>
              <w:jc w:val="right"/>
              <w:rPr>
                <w:rFonts w:ascii="Verdana" w:hAnsi="Verdana"/>
                <w:b/>
                <w:bCs/>
                <w:sz w:val="16"/>
                <w:szCs w:val="16"/>
              </w:rPr>
            </w:pPr>
          </w:p>
        </w:tc>
        <w:tc>
          <w:tcPr>
            <w:tcW w:w="1159" w:type="dxa"/>
            <w:tcBorders>
              <w:top w:val="nil"/>
              <w:left w:val="nil"/>
              <w:bottom w:val="nil"/>
              <w:right w:val="nil"/>
            </w:tcBorders>
            <w:shd w:val="clear" w:color="auto" w:fill="auto"/>
            <w:noWrap/>
            <w:hideMark/>
          </w:tcPr>
          <w:p w:rsidR="00C60572" w:rsidRPr="00B10D48" w:rsidRDefault="00C60572" w:rsidP="000000F2">
            <w:pPr>
              <w:jc w:val="right"/>
              <w:rPr>
                <w:rFonts w:ascii="Verdana" w:hAnsi="Verdana"/>
                <w:b/>
                <w:bCs/>
                <w:sz w:val="16"/>
                <w:szCs w:val="16"/>
              </w:rPr>
            </w:pPr>
            <w:r w:rsidRPr="00B10D48">
              <w:rPr>
                <w:rFonts w:ascii="Verdana" w:hAnsi="Verdana"/>
                <w:b/>
                <w:bCs/>
                <w:sz w:val="16"/>
                <w:szCs w:val="16"/>
              </w:rPr>
              <w:t>0,588</w:t>
            </w:r>
          </w:p>
        </w:tc>
        <w:tc>
          <w:tcPr>
            <w:tcW w:w="1556" w:type="dxa"/>
            <w:tcBorders>
              <w:top w:val="nil"/>
              <w:left w:val="nil"/>
              <w:bottom w:val="nil"/>
              <w:right w:val="nil"/>
            </w:tcBorders>
            <w:shd w:val="clear" w:color="auto" w:fill="auto"/>
            <w:noWrap/>
            <w:hideMark/>
          </w:tcPr>
          <w:p w:rsidR="00C60572" w:rsidRPr="00B10D48" w:rsidRDefault="00C60572" w:rsidP="000000F2">
            <w:pPr>
              <w:rPr>
                <w:rFonts w:ascii="Verdana" w:hAnsi="Verdana"/>
                <w:b/>
                <w:bCs/>
                <w:sz w:val="16"/>
                <w:szCs w:val="16"/>
              </w:rPr>
            </w:pPr>
            <w:r w:rsidRPr="00B10D48">
              <w:rPr>
                <w:rFonts w:ascii="Verdana" w:hAnsi="Verdana"/>
                <w:b/>
                <w:bCs/>
                <w:sz w:val="16"/>
                <w:szCs w:val="16"/>
              </w:rPr>
              <w:t>тыс.чел./час.</w:t>
            </w:r>
          </w:p>
        </w:tc>
      </w:tr>
      <w:tr w:rsidR="00C60572" w:rsidRPr="00B10D48" w:rsidTr="000000F2">
        <w:trPr>
          <w:trHeight w:val="210"/>
        </w:trPr>
        <w:tc>
          <w:tcPr>
            <w:tcW w:w="750"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1380"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6024"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1115"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2270" w:type="dxa"/>
            <w:tcBorders>
              <w:top w:val="nil"/>
              <w:left w:val="nil"/>
              <w:bottom w:val="nil"/>
              <w:right w:val="nil"/>
            </w:tcBorders>
            <w:shd w:val="clear" w:color="auto" w:fill="auto"/>
            <w:noWrap/>
            <w:hideMark/>
          </w:tcPr>
          <w:p w:rsidR="00C60572" w:rsidRPr="00B10D48" w:rsidRDefault="00C60572" w:rsidP="000000F2">
            <w:pPr>
              <w:jc w:val="right"/>
              <w:rPr>
                <w:rFonts w:ascii="Verdana" w:hAnsi="Verdana"/>
                <w:sz w:val="16"/>
                <w:szCs w:val="16"/>
              </w:rPr>
            </w:pPr>
            <w:r w:rsidRPr="00B10D48">
              <w:rPr>
                <w:rFonts w:ascii="Verdana" w:hAnsi="Verdana"/>
                <w:sz w:val="16"/>
                <w:szCs w:val="16"/>
              </w:rPr>
              <w:t>Средства на оплату труда:</w:t>
            </w:r>
          </w:p>
        </w:tc>
        <w:tc>
          <w:tcPr>
            <w:tcW w:w="1166" w:type="dxa"/>
            <w:tcBorders>
              <w:top w:val="nil"/>
              <w:left w:val="nil"/>
              <w:bottom w:val="nil"/>
              <w:right w:val="nil"/>
            </w:tcBorders>
            <w:shd w:val="clear" w:color="auto" w:fill="auto"/>
            <w:noWrap/>
            <w:hideMark/>
          </w:tcPr>
          <w:p w:rsidR="00C60572" w:rsidRPr="00B10D48" w:rsidRDefault="00C60572" w:rsidP="000000F2">
            <w:pPr>
              <w:jc w:val="right"/>
              <w:rPr>
                <w:rFonts w:ascii="Verdana" w:hAnsi="Verdana"/>
                <w:b/>
                <w:bCs/>
                <w:sz w:val="16"/>
                <w:szCs w:val="16"/>
              </w:rPr>
            </w:pPr>
          </w:p>
        </w:tc>
        <w:tc>
          <w:tcPr>
            <w:tcW w:w="1159" w:type="dxa"/>
            <w:tcBorders>
              <w:top w:val="nil"/>
              <w:left w:val="nil"/>
              <w:bottom w:val="nil"/>
              <w:right w:val="nil"/>
            </w:tcBorders>
            <w:shd w:val="clear" w:color="auto" w:fill="auto"/>
            <w:noWrap/>
            <w:hideMark/>
          </w:tcPr>
          <w:p w:rsidR="00C60572" w:rsidRPr="00B10D48" w:rsidRDefault="00C60572" w:rsidP="000000F2">
            <w:pPr>
              <w:jc w:val="right"/>
              <w:rPr>
                <w:rFonts w:ascii="Verdana" w:hAnsi="Verdana"/>
                <w:b/>
                <w:bCs/>
                <w:sz w:val="16"/>
                <w:szCs w:val="16"/>
              </w:rPr>
            </w:pPr>
            <w:r w:rsidRPr="00B10D48">
              <w:rPr>
                <w:rFonts w:ascii="Verdana" w:hAnsi="Verdana"/>
                <w:b/>
                <w:bCs/>
                <w:sz w:val="16"/>
                <w:szCs w:val="16"/>
              </w:rPr>
              <w:t>72,122</w:t>
            </w:r>
          </w:p>
        </w:tc>
        <w:tc>
          <w:tcPr>
            <w:tcW w:w="1556" w:type="dxa"/>
            <w:tcBorders>
              <w:top w:val="nil"/>
              <w:left w:val="nil"/>
              <w:bottom w:val="nil"/>
              <w:right w:val="nil"/>
            </w:tcBorders>
            <w:shd w:val="clear" w:color="auto" w:fill="auto"/>
            <w:noWrap/>
            <w:hideMark/>
          </w:tcPr>
          <w:p w:rsidR="00C60572" w:rsidRPr="00B10D48" w:rsidRDefault="00C60572" w:rsidP="000000F2">
            <w:pPr>
              <w:rPr>
                <w:rFonts w:ascii="Verdana" w:hAnsi="Verdana"/>
                <w:b/>
                <w:bCs/>
                <w:sz w:val="16"/>
                <w:szCs w:val="16"/>
              </w:rPr>
            </w:pPr>
            <w:r w:rsidRPr="00B10D48">
              <w:rPr>
                <w:rFonts w:ascii="Verdana" w:hAnsi="Verdana"/>
                <w:b/>
                <w:bCs/>
                <w:sz w:val="16"/>
                <w:szCs w:val="16"/>
              </w:rPr>
              <w:t>тыс. руб.</w:t>
            </w:r>
          </w:p>
        </w:tc>
      </w:tr>
      <w:tr w:rsidR="00C60572" w:rsidRPr="00B10D48" w:rsidTr="000000F2">
        <w:trPr>
          <w:trHeight w:val="210"/>
        </w:trPr>
        <w:tc>
          <w:tcPr>
            <w:tcW w:w="15420" w:type="dxa"/>
            <w:gridSpan w:val="8"/>
            <w:tcBorders>
              <w:top w:val="nil"/>
              <w:left w:val="nil"/>
              <w:bottom w:val="nil"/>
              <w:right w:val="nil"/>
            </w:tcBorders>
            <w:shd w:val="clear" w:color="auto" w:fill="auto"/>
            <w:noWrap/>
            <w:hideMark/>
          </w:tcPr>
          <w:p w:rsidR="00C60572" w:rsidRPr="00B10D48" w:rsidRDefault="00C60572" w:rsidP="000000F2">
            <w:pPr>
              <w:rPr>
                <w:rFonts w:ascii="Verdana" w:hAnsi="Verdana"/>
                <w:sz w:val="16"/>
                <w:szCs w:val="16"/>
              </w:rPr>
            </w:pPr>
            <w:r w:rsidRPr="00B10D48">
              <w:rPr>
                <w:rFonts w:ascii="Verdana" w:hAnsi="Verdana"/>
                <w:sz w:val="16"/>
                <w:szCs w:val="16"/>
              </w:rPr>
              <w:t xml:space="preserve">Составлена в текущих ценах на 04.2017 г. </w:t>
            </w:r>
          </w:p>
        </w:tc>
      </w:tr>
      <w:tr w:rsidR="00C60572" w:rsidRPr="00B10D48" w:rsidTr="000000F2">
        <w:trPr>
          <w:trHeight w:val="98"/>
        </w:trPr>
        <w:tc>
          <w:tcPr>
            <w:tcW w:w="750"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1380"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6024"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1115"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2270"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116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1159"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155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r>
      <w:tr w:rsidR="00C60572" w:rsidRPr="00B10D48" w:rsidTr="000000F2">
        <w:trPr>
          <w:trHeight w:val="439"/>
        </w:trPr>
        <w:tc>
          <w:tcPr>
            <w:tcW w:w="7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0572" w:rsidRPr="00B10D48" w:rsidRDefault="00C60572" w:rsidP="000000F2">
            <w:pPr>
              <w:jc w:val="center"/>
              <w:rPr>
                <w:rFonts w:ascii="Verdana" w:hAnsi="Verdana"/>
                <w:sz w:val="16"/>
                <w:szCs w:val="16"/>
              </w:rPr>
            </w:pPr>
            <w:r w:rsidRPr="00B10D48">
              <w:rPr>
                <w:rFonts w:ascii="Verdana" w:hAnsi="Verdana"/>
                <w:sz w:val="16"/>
                <w:szCs w:val="16"/>
              </w:rPr>
              <w:t>№ поз</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0572" w:rsidRPr="00B10D48" w:rsidRDefault="00C60572" w:rsidP="000000F2">
            <w:pPr>
              <w:jc w:val="center"/>
              <w:rPr>
                <w:rFonts w:ascii="Verdana" w:hAnsi="Verdana"/>
                <w:sz w:val="16"/>
                <w:szCs w:val="16"/>
              </w:rPr>
            </w:pPr>
            <w:r w:rsidRPr="00B10D48">
              <w:rPr>
                <w:rFonts w:ascii="Verdana" w:hAnsi="Verdana"/>
                <w:sz w:val="16"/>
                <w:szCs w:val="16"/>
              </w:rPr>
              <w:t>Шифр, номер норматива, код ресурса</w:t>
            </w:r>
          </w:p>
        </w:tc>
        <w:tc>
          <w:tcPr>
            <w:tcW w:w="60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0572" w:rsidRPr="00B10D48" w:rsidRDefault="00C60572" w:rsidP="000000F2">
            <w:pPr>
              <w:jc w:val="center"/>
              <w:rPr>
                <w:rFonts w:ascii="Verdana" w:hAnsi="Verdana"/>
                <w:sz w:val="16"/>
                <w:szCs w:val="16"/>
              </w:rPr>
            </w:pPr>
            <w:r w:rsidRPr="00B10D48">
              <w:rPr>
                <w:rFonts w:ascii="Verdana" w:hAnsi="Verdana"/>
                <w:sz w:val="16"/>
                <w:szCs w:val="16"/>
              </w:rPr>
              <w:t>Наименование работ и затрат, характеристика оборудования, масса</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C60572" w:rsidRPr="00B10D48" w:rsidRDefault="00C60572" w:rsidP="000000F2">
            <w:pPr>
              <w:jc w:val="center"/>
              <w:rPr>
                <w:rFonts w:ascii="Verdana" w:hAnsi="Verdana"/>
                <w:sz w:val="16"/>
                <w:szCs w:val="16"/>
              </w:rPr>
            </w:pPr>
            <w:r w:rsidRPr="00B10D48">
              <w:rPr>
                <w:rFonts w:ascii="Verdana" w:hAnsi="Verdana"/>
                <w:sz w:val="16"/>
                <w:szCs w:val="16"/>
              </w:rPr>
              <w:t>Единица измерения</w:t>
            </w:r>
          </w:p>
        </w:tc>
        <w:tc>
          <w:tcPr>
            <w:tcW w:w="3436" w:type="dxa"/>
            <w:gridSpan w:val="2"/>
            <w:tcBorders>
              <w:top w:val="single" w:sz="4" w:space="0" w:color="auto"/>
              <w:left w:val="nil"/>
              <w:bottom w:val="single" w:sz="4" w:space="0" w:color="auto"/>
              <w:right w:val="single" w:sz="4" w:space="0" w:color="000000"/>
            </w:tcBorders>
            <w:shd w:val="clear" w:color="auto" w:fill="auto"/>
            <w:vAlign w:val="center"/>
            <w:hideMark/>
          </w:tcPr>
          <w:p w:rsidR="00C60572" w:rsidRPr="00B10D48" w:rsidRDefault="00C60572" w:rsidP="000000F2">
            <w:pPr>
              <w:jc w:val="center"/>
              <w:rPr>
                <w:rFonts w:ascii="Verdana" w:hAnsi="Verdana"/>
                <w:sz w:val="16"/>
                <w:szCs w:val="16"/>
              </w:rPr>
            </w:pPr>
            <w:r w:rsidRPr="00B10D48">
              <w:rPr>
                <w:rFonts w:ascii="Verdana" w:hAnsi="Verdana"/>
                <w:sz w:val="16"/>
                <w:szCs w:val="16"/>
              </w:rPr>
              <w:t>Количество</w:t>
            </w:r>
          </w:p>
        </w:tc>
        <w:tc>
          <w:tcPr>
            <w:tcW w:w="2715" w:type="dxa"/>
            <w:gridSpan w:val="2"/>
            <w:tcBorders>
              <w:top w:val="single" w:sz="4" w:space="0" w:color="auto"/>
              <w:left w:val="nil"/>
              <w:bottom w:val="single" w:sz="4" w:space="0" w:color="auto"/>
              <w:right w:val="single" w:sz="4" w:space="0" w:color="000000"/>
            </w:tcBorders>
            <w:shd w:val="clear" w:color="auto" w:fill="auto"/>
            <w:vAlign w:val="center"/>
            <w:hideMark/>
          </w:tcPr>
          <w:p w:rsidR="00C60572" w:rsidRPr="00B10D48" w:rsidRDefault="00C60572" w:rsidP="000000F2">
            <w:pPr>
              <w:jc w:val="center"/>
              <w:rPr>
                <w:rFonts w:ascii="Verdana" w:hAnsi="Verdana"/>
                <w:sz w:val="16"/>
                <w:szCs w:val="16"/>
              </w:rPr>
            </w:pPr>
            <w:r w:rsidRPr="00B10D48">
              <w:rPr>
                <w:rFonts w:ascii="Verdana" w:hAnsi="Verdana"/>
                <w:sz w:val="16"/>
                <w:szCs w:val="16"/>
              </w:rPr>
              <w:t>Сметная стоимость в текущих ценах</w:t>
            </w:r>
          </w:p>
        </w:tc>
      </w:tr>
      <w:tr w:rsidR="00C60572" w:rsidRPr="00B10D48" w:rsidTr="000000F2">
        <w:trPr>
          <w:trHeight w:val="660"/>
        </w:trPr>
        <w:tc>
          <w:tcPr>
            <w:tcW w:w="750" w:type="dxa"/>
            <w:vMerge/>
            <w:tcBorders>
              <w:top w:val="single" w:sz="4" w:space="0" w:color="auto"/>
              <w:left w:val="single" w:sz="4" w:space="0" w:color="auto"/>
              <w:bottom w:val="single" w:sz="4" w:space="0" w:color="000000"/>
              <w:right w:val="single" w:sz="4" w:space="0" w:color="auto"/>
            </w:tcBorders>
            <w:vAlign w:val="center"/>
            <w:hideMark/>
          </w:tcPr>
          <w:p w:rsidR="00C60572" w:rsidRPr="00B10D48" w:rsidRDefault="00C60572" w:rsidP="000000F2">
            <w:pPr>
              <w:rPr>
                <w:rFonts w:ascii="Verdana" w:hAnsi="Verdana"/>
                <w:sz w:val="16"/>
                <w:szCs w:val="16"/>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C60572" w:rsidRPr="00B10D48" w:rsidRDefault="00C60572" w:rsidP="000000F2">
            <w:pPr>
              <w:rPr>
                <w:rFonts w:ascii="Verdana" w:hAnsi="Verdana"/>
                <w:sz w:val="16"/>
                <w:szCs w:val="16"/>
              </w:rPr>
            </w:pPr>
          </w:p>
        </w:tc>
        <w:tc>
          <w:tcPr>
            <w:tcW w:w="6024" w:type="dxa"/>
            <w:vMerge/>
            <w:tcBorders>
              <w:top w:val="single" w:sz="4" w:space="0" w:color="auto"/>
              <w:left w:val="single" w:sz="4" w:space="0" w:color="auto"/>
              <w:bottom w:val="single" w:sz="4" w:space="0" w:color="000000"/>
              <w:right w:val="single" w:sz="4" w:space="0" w:color="auto"/>
            </w:tcBorders>
            <w:vAlign w:val="center"/>
            <w:hideMark/>
          </w:tcPr>
          <w:p w:rsidR="00C60572" w:rsidRPr="00B10D48" w:rsidRDefault="00C60572" w:rsidP="000000F2">
            <w:pPr>
              <w:rPr>
                <w:rFonts w:ascii="Verdana" w:hAnsi="Verdana"/>
                <w:sz w:val="16"/>
                <w:szCs w:val="16"/>
              </w:rPr>
            </w:pPr>
          </w:p>
        </w:tc>
        <w:tc>
          <w:tcPr>
            <w:tcW w:w="1115" w:type="dxa"/>
            <w:tcBorders>
              <w:top w:val="nil"/>
              <w:left w:val="nil"/>
              <w:bottom w:val="single" w:sz="4" w:space="0" w:color="auto"/>
              <w:right w:val="single" w:sz="4" w:space="0" w:color="auto"/>
            </w:tcBorders>
            <w:shd w:val="clear" w:color="auto" w:fill="auto"/>
            <w:vAlign w:val="center"/>
            <w:hideMark/>
          </w:tcPr>
          <w:p w:rsidR="00C60572" w:rsidRPr="00B10D48" w:rsidRDefault="00C60572" w:rsidP="000000F2">
            <w:pPr>
              <w:jc w:val="center"/>
              <w:rPr>
                <w:rFonts w:ascii="Verdana" w:hAnsi="Verdana"/>
                <w:sz w:val="16"/>
                <w:szCs w:val="16"/>
              </w:rPr>
            </w:pPr>
            <w:r w:rsidRPr="00B10D48">
              <w:rPr>
                <w:rFonts w:ascii="Verdana" w:hAnsi="Verdana"/>
                <w:sz w:val="16"/>
                <w:szCs w:val="16"/>
              </w:rPr>
              <w:t>Кол-во механиза-торов</w:t>
            </w:r>
          </w:p>
        </w:tc>
        <w:tc>
          <w:tcPr>
            <w:tcW w:w="2270" w:type="dxa"/>
            <w:tcBorders>
              <w:top w:val="nil"/>
              <w:left w:val="nil"/>
              <w:bottom w:val="single" w:sz="4" w:space="0" w:color="auto"/>
              <w:right w:val="single" w:sz="4" w:space="0" w:color="auto"/>
            </w:tcBorders>
            <w:shd w:val="clear" w:color="auto" w:fill="auto"/>
            <w:vAlign w:val="center"/>
            <w:hideMark/>
          </w:tcPr>
          <w:p w:rsidR="00C60572" w:rsidRPr="00B10D48" w:rsidRDefault="00C60572" w:rsidP="000000F2">
            <w:pPr>
              <w:jc w:val="center"/>
              <w:rPr>
                <w:rFonts w:ascii="Verdana" w:hAnsi="Verdana"/>
                <w:sz w:val="16"/>
                <w:szCs w:val="16"/>
              </w:rPr>
            </w:pPr>
            <w:r w:rsidRPr="00B10D48">
              <w:rPr>
                <w:rFonts w:ascii="Verdana" w:hAnsi="Verdana"/>
                <w:sz w:val="16"/>
                <w:szCs w:val="16"/>
              </w:rPr>
              <w:t>на единицу измерения</w:t>
            </w:r>
          </w:p>
        </w:tc>
        <w:tc>
          <w:tcPr>
            <w:tcW w:w="1166" w:type="dxa"/>
            <w:tcBorders>
              <w:top w:val="nil"/>
              <w:left w:val="nil"/>
              <w:bottom w:val="single" w:sz="4" w:space="0" w:color="auto"/>
              <w:right w:val="single" w:sz="4" w:space="0" w:color="auto"/>
            </w:tcBorders>
            <w:shd w:val="clear" w:color="auto" w:fill="auto"/>
            <w:vAlign w:val="center"/>
            <w:hideMark/>
          </w:tcPr>
          <w:p w:rsidR="00C60572" w:rsidRPr="00B10D48" w:rsidRDefault="00C60572" w:rsidP="000000F2">
            <w:pPr>
              <w:jc w:val="center"/>
              <w:rPr>
                <w:rFonts w:ascii="Verdana" w:hAnsi="Verdana"/>
                <w:sz w:val="16"/>
                <w:szCs w:val="16"/>
              </w:rPr>
            </w:pPr>
            <w:r w:rsidRPr="00B10D48">
              <w:rPr>
                <w:rFonts w:ascii="Verdana" w:hAnsi="Verdana"/>
                <w:sz w:val="16"/>
                <w:szCs w:val="16"/>
              </w:rPr>
              <w:t>по проектным данным</w:t>
            </w:r>
          </w:p>
        </w:tc>
        <w:tc>
          <w:tcPr>
            <w:tcW w:w="1159" w:type="dxa"/>
            <w:tcBorders>
              <w:top w:val="nil"/>
              <w:left w:val="nil"/>
              <w:bottom w:val="single" w:sz="4" w:space="0" w:color="auto"/>
              <w:right w:val="single" w:sz="4" w:space="0" w:color="auto"/>
            </w:tcBorders>
            <w:shd w:val="clear" w:color="auto" w:fill="auto"/>
            <w:vAlign w:val="center"/>
            <w:hideMark/>
          </w:tcPr>
          <w:p w:rsidR="00C60572" w:rsidRPr="00B10D48" w:rsidRDefault="00C60572" w:rsidP="000000F2">
            <w:pPr>
              <w:jc w:val="center"/>
              <w:rPr>
                <w:rFonts w:ascii="Verdana" w:hAnsi="Verdana"/>
                <w:sz w:val="16"/>
                <w:szCs w:val="16"/>
              </w:rPr>
            </w:pPr>
            <w:r w:rsidRPr="00B10D48">
              <w:rPr>
                <w:rFonts w:ascii="Verdana" w:hAnsi="Verdana"/>
                <w:sz w:val="16"/>
                <w:szCs w:val="16"/>
              </w:rPr>
              <w:t>на единицу измерения</w:t>
            </w:r>
          </w:p>
        </w:tc>
        <w:tc>
          <w:tcPr>
            <w:tcW w:w="1556" w:type="dxa"/>
            <w:tcBorders>
              <w:top w:val="nil"/>
              <w:left w:val="nil"/>
              <w:bottom w:val="single" w:sz="4" w:space="0" w:color="auto"/>
              <w:right w:val="single" w:sz="4" w:space="0" w:color="auto"/>
            </w:tcBorders>
            <w:shd w:val="clear" w:color="auto" w:fill="auto"/>
            <w:vAlign w:val="center"/>
            <w:hideMark/>
          </w:tcPr>
          <w:p w:rsidR="00C60572" w:rsidRPr="00B10D48" w:rsidRDefault="00C60572" w:rsidP="000000F2">
            <w:pPr>
              <w:jc w:val="center"/>
              <w:rPr>
                <w:rFonts w:ascii="Verdana" w:hAnsi="Verdana"/>
                <w:sz w:val="16"/>
                <w:szCs w:val="16"/>
              </w:rPr>
            </w:pPr>
            <w:r w:rsidRPr="00B10D48">
              <w:rPr>
                <w:rFonts w:ascii="Verdana" w:hAnsi="Verdana"/>
                <w:sz w:val="16"/>
                <w:szCs w:val="16"/>
              </w:rPr>
              <w:t>общая</w:t>
            </w:r>
          </w:p>
        </w:tc>
      </w:tr>
      <w:tr w:rsidR="00C60572" w:rsidRPr="00B10D48" w:rsidTr="000000F2">
        <w:trPr>
          <w:trHeight w:val="210"/>
        </w:trPr>
        <w:tc>
          <w:tcPr>
            <w:tcW w:w="750" w:type="dxa"/>
            <w:tcBorders>
              <w:top w:val="double" w:sz="6" w:space="0" w:color="auto"/>
              <w:left w:val="single" w:sz="4" w:space="0" w:color="auto"/>
              <w:bottom w:val="single" w:sz="4" w:space="0" w:color="auto"/>
              <w:right w:val="single" w:sz="4" w:space="0" w:color="auto"/>
            </w:tcBorders>
            <w:shd w:val="clear" w:color="auto" w:fill="auto"/>
            <w:hideMark/>
          </w:tcPr>
          <w:p w:rsidR="00C60572" w:rsidRPr="00B10D48" w:rsidRDefault="00C60572" w:rsidP="000000F2">
            <w:pPr>
              <w:jc w:val="center"/>
              <w:rPr>
                <w:rFonts w:ascii="Verdana" w:hAnsi="Verdana"/>
                <w:sz w:val="16"/>
                <w:szCs w:val="16"/>
              </w:rPr>
            </w:pPr>
            <w:r w:rsidRPr="00B10D48">
              <w:rPr>
                <w:rFonts w:ascii="Verdana" w:hAnsi="Verdana"/>
                <w:sz w:val="16"/>
                <w:szCs w:val="16"/>
              </w:rPr>
              <w:t>1</w:t>
            </w:r>
          </w:p>
        </w:tc>
        <w:tc>
          <w:tcPr>
            <w:tcW w:w="1380" w:type="dxa"/>
            <w:tcBorders>
              <w:top w:val="double" w:sz="6" w:space="0" w:color="auto"/>
              <w:left w:val="nil"/>
              <w:bottom w:val="single" w:sz="4" w:space="0" w:color="auto"/>
              <w:right w:val="single" w:sz="4" w:space="0" w:color="auto"/>
            </w:tcBorders>
            <w:shd w:val="clear" w:color="auto" w:fill="auto"/>
            <w:hideMark/>
          </w:tcPr>
          <w:p w:rsidR="00C60572" w:rsidRPr="00B10D48" w:rsidRDefault="00C60572" w:rsidP="000000F2">
            <w:pPr>
              <w:jc w:val="center"/>
              <w:rPr>
                <w:rFonts w:ascii="Verdana" w:hAnsi="Verdana"/>
                <w:sz w:val="16"/>
                <w:szCs w:val="16"/>
              </w:rPr>
            </w:pPr>
            <w:r w:rsidRPr="00B10D48">
              <w:rPr>
                <w:rFonts w:ascii="Verdana" w:hAnsi="Verdana"/>
                <w:sz w:val="16"/>
                <w:szCs w:val="16"/>
              </w:rPr>
              <w:t>2</w:t>
            </w:r>
          </w:p>
        </w:tc>
        <w:tc>
          <w:tcPr>
            <w:tcW w:w="6024" w:type="dxa"/>
            <w:tcBorders>
              <w:top w:val="double" w:sz="6" w:space="0" w:color="auto"/>
              <w:left w:val="nil"/>
              <w:bottom w:val="single" w:sz="4" w:space="0" w:color="auto"/>
              <w:right w:val="single" w:sz="4" w:space="0" w:color="auto"/>
            </w:tcBorders>
            <w:shd w:val="clear" w:color="auto" w:fill="auto"/>
            <w:hideMark/>
          </w:tcPr>
          <w:p w:rsidR="00C60572" w:rsidRPr="00B10D48" w:rsidRDefault="00C60572" w:rsidP="000000F2">
            <w:pPr>
              <w:jc w:val="center"/>
              <w:rPr>
                <w:rFonts w:ascii="Verdana" w:hAnsi="Verdana"/>
                <w:sz w:val="16"/>
                <w:szCs w:val="16"/>
              </w:rPr>
            </w:pPr>
            <w:r w:rsidRPr="00B10D48">
              <w:rPr>
                <w:rFonts w:ascii="Verdana" w:hAnsi="Verdana"/>
                <w:sz w:val="16"/>
                <w:szCs w:val="16"/>
              </w:rPr>
              <w:t>3</w:t>
            </w:r>
          </w:p>
        </w:tc>
        <w:tc>
          <w:tcPr>
            <w:tcW w:w="1115" w:type="dxa"/>
            <w:tcBorders>
              <w:top w:val="double" w:sz="6" w:space="0" w:color="auto"/>
              <w:left w:val="nil"/>
              <w:bottom w:val="single" w:sz="4" w:space="0" w:color="auto"/>
              <w:right w:val="single" w:sz="4" w:space="0" w:color="auto"/>
            </w:tcBorders>
            <w:shd w:val="clear" w:color="auto" w:fill="auto"/>
            <w:hideMark/>
          </w:tcPr>
          <w:p w:rsidR="00C60572" w:rsidRPr="00B10D48" w:rsidRDefault="00C60572" w:rsidP="000000F2">
            <w:pPr>
              <w:jc w:val="center"/>
              <w:rPr>
                <w:rFonts w:ascii="Verdana" w:hAnsi="Verdana"/>
                <w:sz w:val="16"/>
                <w:szCs w:val="16"/>
              </w:rPr>
            </w:pPr>
            <w:r w:rsidRPr="00B10D48">
              <w:rPr>
                <w:rFonts w:ascii="Verdana" w:hAnsi="Verdana"/>
                <w:sz w:val="16"/>
                <w:szCs w:val="16"/>
              </w:rPr>
              <w:t>4</w:t>
            </w:r>
          </w:p>
        </w:tc>
        <w:tc>
          <w:tcPr>
            <w:tcW w:w="2270" w:type="dxa"/>
            <w:tcBorders>
              <w:top w:val="double" w:sz="6" w:space="0" w:color="auto"/>
              <w:left w:val="nil"/>
              <w:bottom w:val="single" w:sz="4" w:space="0" w:color="auto"/>
              <w:right w:val="single" w:sz="4" w:space="0" w:color="auto"/>
            </w:tcBorders>
            <w:shd w:val="clear" w:color="auto" w:fill="auto"/>
            <w:hideMark/>
          </w:tcPr>
          <w:p w:rsidR="00C60572" w:rsidRPr="00B10D48" w:rsidRDefault="00C60572" w:rsidP="000000F2">
            <w:pPr>
              <w:jc w:val="center"/>
              <w:rPr>
                <w:rFonts w:ascii="Verdana" w:hAnsi="Verdana"/>
                <w:sz w:val="16"/>
                <w:szCs w:val="16"/>
              </w:rPr>
            </w:pPr>
            <w:r w:rsidRPr="00B10D48">
              <w:rPr>
                <w:rFonts w:ascii="Verdana" w:hAnsi="Verdana"/>
                <w:sz w:val="16"/>
                <w:szCs w:val="16"/>
              </w:rPr>
              <w:t>5</w:t>
            </w:r>
          </w:p>
        </w:tc>
        <w:tc>
          <w:tcPr>
            <w:tcW w:w="1166" w:type="dxa"/>
            <w:tcBorders>
              <w:top w:val="double" w:sz="6" w:space="0" w:color="auto"/>
              <w:left w:val="nil"/>
              <w:bottom w:val="single" w:sz="4" w:space="0" w:color="auto"/>
              <w:right w:val="single" w:sz="4" w:space="0" w:color="auto"/>
            </w:tcBorders>
            <w:shd w:val="clear" w:color="auto" w:fill="auto"/>
            <w:hideMark/>
          </w:tcPr>
          <w:p w:rsidR="00C60572" w:rsidRPr="00B10D48" w:rsidRDefault="00C60572" w:rsidP="000000F2">
            <w:pPr>
              <w:jc w:val="center"/>
              <w:rPr>
                <w:rFonts w:ascii="Verdana" w:hAnsi="Verdana"/>
                <w:sz w:val="16"/>
                <w:szCs w:val="16"/>
              </w:rPr>
            </w:pPr>
            <w:r w:rsidRPr="00B10D48">
              <w:rPr>
                <w:rFonts w:ascii="Verdana" w:hAnsi="Verdana"/>
                <w:sz w:val="16"/>
                <w:szCs w:val="16"/>
              </w:rPr>
              <w:t>6</w:t>
            </w:r>
          </w:p>
        </w:tc>
        <w:tc>
          <w:tcPr>
            <w:tcW w:w="1159" w:type="dxa"/>
            <w:tcBorders>
              <w:top w:val="double" w:sz="6" w:space="0" w:color="auto"/>
              <w:left w:val="nil"/>
              <w:bottom w:val="single" w:sz="4" w:space="0" w:color="auto"/>
              <w:right w:val="single" w:sz="4" w:space="0" w:color="auto"/>
            </w:tcBorders>
            <w:shd w:val="clear" w:color="auto" w:fill="auto"/>
            <w:hideMark/>
          </w:tcPr>
          <w:p w:rsidR="00C60572" w:rsidRPr="00B10D48" w:rsidRDefault="00C60572" w:rsidP="000000F2">
            <w:pPr>
              <w:jc w:val="center"/>
              <w:rPr>
                <w:rFonts w:ascii="Verdana" w:hAnsi="Verdana"/>
                <w:sz w:val="16"/>
                <w:szCs w:val="16"/>
              </w:rPr>
            </w:pPr>
            <w:r w:rsidRPr="00B10D48">
              <w:rPr>
                <w:rFonts w:ascii="Verdana" w:hAnsi="Verdana"/>
                <w:sz w:val="16"/>
                <w:szCs w:val="16"/>
              </w:rPr>
              <w:t>7</w:t>
            </w:r>
          </w:p>
        </w:tc>
        <w:tc>
          <w:tcPr>
            <w:tcW w:w="1556" w:type="dxa"/>
            <w:tcBorders>
              <w:top w:val="double" w:sz="6" w:space="0" w:color="auto"/>
              <w:left w:val="nil"/>
              <w:bottom w:val="single" w:sz="4" w:space="0" w:color="auto"/>
              <w:right w:val="single" w:sz="4" w:space="0" w:color="auto"/>
            </w:tcBorders>
            <w:shd w:val="clear" w:color="auto" w:fill="auto"/>
            <w:hideMark/>
          </w:tcPr>
          <w:p w:rsidR="00C60572" w:rsidRPr="00B10D48" w:rsidRDefault="00C60572" w:rsidP="000000F2">
            <w:pPr>
              <w:jc w:val="center"/>
              <w:rPr>
                <w:rFonts w:ascii="Verdana" w:hAnsi="Verdana"/>
                <w:sz w:val="16"/>
                <w:szCs w:val="16"/>
              </w:rPr>
            </w:pPr>
            <w:r w:rsidRPr="00B10D48">
              <w:rPr>
                <w:rFonts w:ascii="Verdana" w:hAnsi="Verdana"/>
                <w:sz w:val="16"/>
                <w:szCs w:val="16"/>
              </w:rPr>
              <w:t>8</w:t>
            </w:r>
          </w:p>
        </w:tc>
      </w:tr>
      <w:tr w:rsidR="00C60572" w:rsidRPr="00B10D48" w:rsidTr="000000F2">
        <w:trPr>
          <w:trHeight w:val="420"/>
        </w:trPr>
        <w:tc>
          <w:tcPr>
            <w:tcW w:w="750" w:type="dxa"/>
            <w:tcBorders>
              <w:top w:val="nil"/>
              <w:left w:val="nil"/>
              <w:bottom w:val="nil"/>
              <w:right w:val="nil"/>
            </w:tcBorders>
            <w:shd w:val="clear" w:color="auto" w:fill="auto"/>
            <w:hideMark/>
          </w:tcPr>
          <w:p w:rsidR="00C60572" w:rsidRPr="00B10D48" w:rsidRDefault="00C60572" w:rsidP="000000F2">
            <w:pPr>
              <w:rPr>
                <w:rFonts w:ascii="Verdana" w:hAnsi="Verdana"/>
                <w:b/>
                <w:bCs/>
                <w:sz w:val="16"/>
                <w:szCs w:val="16"/>
              </w:rPr>
            </w:pPr>
            <w:r w:rsidRPr="00B10D48">
              <w:rPr>
                <w:rFonts w:ascii="Verdana" w:hAnsi="Verdana"/>
                <w:b/>
                <w:bCs/>
                <w:sz w:val="16"/>
                <w:szCs w:val="16"/>
              </w:rPr>
              <w:t>1.</w:t>
            </w:r>
          </w:p>
        </w:tc>
        <w:tc>
          <w:tcPr>
            <w:tcW w:w="1380" w:type="dxa"/>
            <w:tcBorders>
              <w:top w:val="nil"/>
              <w:left w:val="nil"/>
              <w:bottom w:val="nil"/>
              <w:right w:val="nil"/>
            </w:tcBorders>
            <w:shd w:val="clear" w:color="auto" w:fill="auto"/>
            <w:hideMark/>
          </w:tcPr>
          <w:p w:rsidR="00C60572" w:rsidRPr="00B10D48" w:rsidRDefault="00C60572" w:rsidP="000000F2">
            <w:pPr>
              <w:rPr>
                <w:rFonts w:ascii="Verdana" w:hAnsi="Verdana"/>
                <w:b/>
                <w:bCs/>
                <w:sz w:val="16"/>
                <w:szCs w:val="16"/>
              </w:rPr>
            </w:pPr>
            <w:r w:rsidRPr="00B10D48">
              <w:rPr>
                <w:rFonts w:ascii="Verdana" w:hAnsi="Verdana"/>
                <w:b/>
                <w:bCs/>
                <w:sz w:val="16"/>
                <w:szCs w:val="16"/>
              </w:rPr>
              <w:t>Е68-15-1</w:t>
            </w:r>
          </w:p>
        </w:tc>
        <w:tc>
          <w:tcPr>
            <w:tcW w:w="6024" w:type="dxa"/>
            <w:tcBorders>
              <w:top w:val="nil"/>
              <w:left w:val="nil"/>
              <w:bottom w:val="nil"/>
              <w:right w:val="nil"/>
            </w:tcBorders>
            <w:shd w:val="clear" w:color="auto" w:fill="auto"/>
            <w:hideMark/>
          </w:tcPr>
          <w:p w:rsidR="00C60572" w:rsidRPr="00B10D48" w:rsidRDefault="00C60572" w:rsidP="000000F2">
            <w:pPr>
              <w:rPr>
                <w:rFonts w:ascii="Verdana" w:hAnsi="Verdana"/>
                <w:b/>
                <w:bCs/>
                <w:sz w:val="16"/>
                <w:szCs w:val="16"/>
              </w:rPr>
            </w:pPr>
            <w:r w:rsidRPr="00B10D48">
              <w:rPr>
                <w:rFonts w:ascii="Verdana" w:hAnsi="Verdana"/>
                <w:b/>
                <w:bCs/>
                <w:sz w:val="16"/>
                <w:szCs w:val="16"/>
              </w:rPr>
              <w:t>Ремонт асфальтобетонного покрытия дорог однослойного толщиной 50 мм площадью ремонта до 5 м2</w:t>
            </w:r>
          </w:p>
        </w:tc>
        <w:tc>
          <w:tcPr>
            <w:tcW w:w="1115" w:type="dxa"/>
            <w:tcBorders>
              <w:top w:val="nil"/>
              <w:left w:val="nil"/>
              <w:bottom w:val="nil"/>
              <w:right w:val="nil"/>
            </w:tcBorders>
            <w:shd w:val="clear" w:color="auto" w:fill="auto"/>
            <w:hideMark/>
          </w:tcPr>
          <w:p w:rsidR="00C60572" w:rsidRPr="00B10D48" w:rsidRDefault="00C60572" w:rsidP="000000F2">
            <w:pPr>
              <w:jc w:val="right"/>
              <w:rPr>
                <w:rFonts w:ascii="Verdana" w:hAnsi="Verdana"/>
                <w:b/>
                <w:bCs/>
                <w:sz w:val="16"/>
                <w:szCs w:val="16"/>
              </w:rPr>
            </w:pPr>
            <w:r w:rsidRPr="00B10D48">
              <w:rPr>
                <w:rFonts w:ascii="Verdana" w:hAnsi="Verdana"/>
                <w:b/>
                <w:bCs/>
                <w:sz w:val="16"/>
                <w:szCs w:val="16"/>
              </w:rPr>
              <w:t>100 м2</w:t>
            </w:r>
          </w:p>
        </w:tc>
        <w:tc>
          <w:tcPr>
            <w:tcW w:w="2270"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1166" w:type="dxa"/>
            <w:tcBorders>
              <w:top w:val="nil"/>
              <w:left w:val="nil"/>
              <w:bottom w:val="nil"/>
              <w:right w:val="nil"/>
            </w:tcBorders>
            <w:shd w:val="clear" w:color="auto" w:fill="auto"/>
            <w:hideMark/>
          </w:tcPr>
          <w:p w:rsidR="00C60572" w:rsidRPr="00B10D48" w:rsidRDefault="00C60572" w:rsidP="000000F2">
            <w:pPr>
              <w:jc w:val="right"/>
              <w:rPr>
                <w:rFonts w:ascii="Verdana" w:hAnsi="Verdana"/>
                <w:b/>
                <w:bCs/>
                <w:sz w:val="16"/>
                <w:szCs w:val="16"/>
              </w:rPr>
            </w:pPr>
            <w:r w:rsidRPr="00B10D48">
              <w:rPr>
                <w:rFonts w:ascii="Verdana" w:hAnsi="Verdana"/>
                <w:b/>
                <w:bCs/>
                <w:sz w:val="16"/>
                <w:szCs w:val="16"/>
              </w:rPr>
              <w:t>1,51</w:t>
            </w:r>
          </w:p>
        </w:tc>
        <w:tc>
          <w:tcPr>
            <w:tcW w:w="1159" w:type="dxa"/>
            <w:tcBorders>
              <w:top w:val="nil"/>
              <w:left w:val="nil"/>
              <w:bottom w:val="nil"/>
              <w:right w:val="nil"/>
            </w:tcBorders>
            <w:shd w:val="clear" w:color="auto" w:fill="auto"/>
            <w:hideMark/>
          </w:tcPr>
          <w:p w:rsidR="00C60572" w:rsidRPr="00B10D48" w:rsidRDefault="00C60572" w:rsidP="000000F2">
            <w:pPr>
              <w:jc w:val="right"/>
              <w:rPr>
                <w:rFonts w:ascii="Verdana" w:hAnsi="Verdana"/>
                <w:b/>
                <w:bCs/>
                <w:sz w:val="16"/>
                <w:szCs w:val="16"/>
              </w:rPr>
            </w:pPr>
            <w:r w:rsidRPr="00B10D48">
              <w:rPr>
                <w:rFonts w:ascii="Verdana" w:hAnsi="Verdana"/>
                <w:b/>
                <w:bCs/>
                <w:sz w:val="16"/>
                <w:szCs w:val="16"/>
              </w:rPr>
              <w:t>67 459,26</w:t>
            </w:r>
          </w:p>
        </w:tc>
        <w:tc>
          <w:tcPr>
            <w:tcW w:w="1556" w:type="dxa"/>
            <w:tcBorders>
              <w:top w:val="nil"/>
              <w:left w:val="nil"/>
              <w:bottom w:val="nil"/>
              <w:right w:val="nil"/>
            </w:tcBorders>
            <w:shd w:val="clear" w:color="auto" w:fill="auto"/>
            <w:hideMark/>
          </w:tcPr>
          <w:p w:rsidR="00C60572" w:rsidRPr="00B10D48" w:rsidRDefault="00C60572" w:rsidP="000000F2">
            <w:pPr>
              <w:jc w:val="right"/>
              <w:rPr>
                <w:rFonts w:ascii="Verdana" w:hAnsi="Verdana"/>
                <w:b/>
                <w:bCs/>
                <w:sz w:val="16"/>
                <w:szCs w:val="16"/>
              </w:rPr>
            </w:pPr>
            <w:r w:rsidRPr="00B10D48">
              <w:rPr>
                <w:rFonts w:ascii="Verdana" w:hAnsi="Verdana"/>
                <w:b/>
                <w:bCs/>
                <w:sz w:val="16"/>
                <w:szCs w:val="16"/>
              </w:rPr>
              <w:t>101 863,48</w:t>
            </w:r>
          </w:p>
        </w:tc>
      </w:tr>
      <w:tr w:rsidR="00C60572" w:rsidRPr="00B10D48" w:rsidTr="000000F2">
        <w:trPr>
          <w:trHeight w:val="210"/>
        </w:trPr>
        <w:tc>
          <w:tcPr>
            <w:tcW w:w="750" w:type="dxa"/>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1. 1.</w:t>
            </w:r>
          </w:p>
        </w:tc>
        <w:tc>
          <w:tcPr>
            <w:tcW w:w="1380" w:type="dxa"/>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З1000-0001</w:t>
            </w:r>
          </w:p>
        </w:tc>
        <w:tc>
          <w:tcPr>
            <w:tcW w:w="6024" w:type="dxa"/>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Затраты труда машинистов</w:t>
            </w:r>
          </w:p>
        </w:tc>
        <w:tc>
          <w:tcPr>
            <w:tcW w:w="1115"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чел.-ч</w:t>
            </w:r>
          </w:p>
        </w:tc>
        <w:tc>
          <w:tcPr>
            <w:tcW w:w="2270"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7,644</w:t>
            </w:r>
          </w:p>
        </w:tc>
        <w:tc>
          <w:tcPr>
            <w:tcW w:w="116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11,54244</w:t>
            </w:r>
          </w:p>
        </w:tc>
        <w:tc>
          <w:tcPr>
            <w:tcW w:w="1159"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190,480</w:t>
            </w:r>
          </w:p>
        </w:tc>
        <w:tc>
          <w:tcPr>
            <w:tcW w:w="155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2 198,60</w:t>
            </w:r>
          </w:p>
        </w:tc>
      </w:tr>
      <w:tr w:rsidR="00C60572" w:rsidRPr="00B10D48" w:rsidTr="000000F2">
        <w:trPr>
          <w:trHeight w:val="210"/>
        </w:trPr>
        <w:tc>
          <w:tcPr>
            <w:tcW w:w="750" w:type="dxa"/>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1. 2.</w:t>
            </w:r>
          </w:p>
        </w:tc>
        <w:tc>
          <w:tcPr>
            <w:tcW w:w="1380" w:type="dxa"/>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з1-1027</w:t>
            </w:r>
          </w:p>
        </w:tc>
        <w:tc>
          <w:tcPr>
            <w:tcW w:w="6024" w:type="dxa"/>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Рабочий строитель среднего разряда 2,7</w:t>
            </w:r>
          </w:p>
        </w:tc>
        <w:tc>
          <w:tcPr>
            <w:tcW w:w="1115"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чел.-ч</w:t>
            </w:r>
          </w:p>
        </w:tc>
        <w:tc>
          <w:tcPr>
            <w:tcW w:w="2270"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120,12</w:t>
            </w:r>
          </w:p>
        </w:tc>
        <w:tc>
          <w:tcPr>
            <w:tcW w:w="116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181,3812</w:t>
            </w:r>
          </w:p>
        </w:tc>
        <w:tc>
          <w:tcPr>
            <w:tcW w:w="1159"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122,640</w:t>
            </w:r>
          </w:p>
        </w:tc>
        <w:tc>
          <w:tcPr>
            <w:tcW w:w="155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22 244,59</w:t>
            </w:r>
          </w:p>
        </w:tc>
      </w:tr>
      <w:tr w:rsidR="00C60572" w:rsidRPr="00B10D48" w:rsidTr="000000F2">
        <w:trPr>
          <w:trHeight w:val="210"/>
        </w:trPr>
        <w:tc>
          <w:tcPr>
            <w:tcW w:w="750" w:type="dxa"/>
            <w:vMerge w:val="restart"/>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1. 3.</w:t>
            </w:r>
          </w:p>
        </w:tc>
        <w:tc>
          <w:tcPr>
            <w:tcW w:w="1380" w:type="dxa"/>
            <w:vMerge w:val="restart"/>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х05-0101</w:t>
            </w:r>
          </w:p>
        </w:tc>
        <w:tc>
          <w:tcPr>
            <w:tcW w:w="6024" w:type="dxa"/>
            <w:vMerge w:val="restart"/>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Компрессоры передвижные с двигателем внутреннего сгорания давлением до 686 кПа (7 ат), производительность  до 5 м3/мин</w:t>
            </w:r>
          </w:p>
        </w:tc>
        <w:tc>
          <w:tcPr>
            <w:tcW w:w="1115"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u w:val="single"/>
              </w:rPr>
            </w:pPr>
            <w:r w:rsidRPr="00B10D48">
              <w:rPr>
                <w:rFonts w:ascii="Verdana" w:hAnsi="Verdana"/>
                <w:sz w:val="16"/>
                <w:szCs w:val="16"/>
                <w:u w:val="single"/>
              </w:rPr>
              <w:t>маш.-ч</w:t>
            </w:r>
          </w:p>
        </w:tc>
        <w:tc>
          <w:tcPr>
            <w:tcW w:w="2270" w:type="dxa"/>
            <w:vMerge w:val="restart"/>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3,54</w:t>
            </w:r>
          </w:p>
        </w:tc>
        <w:tc>
          <w:tcPr>
            <w:tcW w:w="1166" w:type="dxa"/>
            <w:vMerge w:val="restart"/>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5,3454</w:t>
            </w:r>
          </w:p>
        </w:tc>
        <w:tc>
          <w:tcPr>
            <w:tcW w:w="1159"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u w:val="single"/>
              </w:rPr>
            </w:pPr>
            <w:r w:rsidRPr="00B10D48">
              <w:rPr>
                <w:rFonts w:ascii="Verdana" w:hAnsi="Verdana"/>
                <w:sz w:val="16"/>
                <w:szCs w:val="16"/>
                <w:u w:val="single"/>
              </w:rPr>
              <w:t>536,87</w:t>
            </w:r>
          </w:p>
        </w:tc>
        <w:tc>
          <w:tcPr>
            <w:tcW w:w="155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u w:val="single"/>
              </w:rPr>
            </w:pPr>
            <w:r w:rsidRPr="00B10D48">
              <w:rPr>
                <w:rFonts w:ascii="Verdana" w:hAnsi="Verdana"/>
                <w:sz w:val="16"/>
                <w:szCs w:val="16"/>
                <w:u w:val="single"/>
              </w:rPr>
              <w:t>2 869,78</w:t>
            </w:r>
          </w:p>
        </w:tc>
      </w:tr>
      <w:tr w:rsidR="00C60572" w:rsidRPr="00B10D48" w:rsidTr="000000F2">
        <w:trPr>
          <w:trHeight w:val="420"/>
        </w:trPr>
        <w:tc>
          <w:tcPr>
            <w:tcW w:w="750" w:type="dxa"/>
            <w:vMerge/>
            <w:tcBorders>
              <w:top w:val="nil"/>
              <w:left w:val="nil"/>
              <w:bottom w:val="nil"/>
              <w:right w:val="nil"/>
            </w:tcBorders>
            <w:vAlign w:val="center"/>
            <w:hideMark/>
          </w:tcPr>
          <w:p w:rsidR="00C60572" w:rsidRPr="00B10D48" w:rsidRDefault="00C60572" w:rsidP="000000F2">
            <w:pPr>
              <w:rPr>
                <w:rFonts w:ascii="Verdana" w:hAnsi="Verdana"/>
                <w:sz w:val="16"/>
                <w:szCs w:val="16"/>
              </w:rPr>
            </w:pPr>
          </w:p>
        </w:tc>
        <w:tc>
          <w:tcPr>
            <w:tcW w:w="1380" w:type="dxa"/>
            <w:vMerge/>
            <w:tcBorders>
              <w:top w:val="nil"/>
              <w:left w:val="nil"/>
              <w:bottom w:val="nil"/>
              <w:right w:val="nil"/>
            </w:tcBorders>
            <w:vAlign w:val="center"/>
            <w:hideMark/>
          </w:tcPr>
          <w:p w:rsidR="00C60572" w:rsidRPr="00B10D48" w:rsidRDefault="00C60572" w:rsidP="000000F2">
            <w:pPr>
              <w:rPr>
                <w:rFonts w:ascii="Verdana" w:hAnsi="Verdana"/>
                <w:sz w:val="16"/>
                <w:szCs w:val="16"/>
              </w:rPr>
            </w:pPr>
          </w:p>
        </w:tc>
        <w:tc>
          <w:tcPr>
            <w:tcW w:w="6024" w:type="dxa"/>
            <w:vMerge/>
            <w:tcBorders>
              <w:top w:val="nil"/>
              <w:left w:val="nil"/>
              <w:bottom w:val="nil"/>
              <w:right w:val="nil"/>
            </w:tcBorders>
            <w:vAlign w:val="center"/>
            <w:hideMark/>
          </w:tcPr>
          <w:p w:rsidR="00C60572" w:rsidRPr="00B10D48" w:rsidRDefault="00C60572" w:rsidP="000000F2">
            <w:pPr>
              <w:rPr>
                <w:rFonts w:ascii="Verdana" w:hAnsi="Verdana"/>
                <w:sz w:val="16"/>
                <w:szCs w:val="16"/>
              </w:rPr>
            </w:pPr>
          </w:p>
        </w:tc>
        <w:tc>
          <w:tcPr>
            <w:tcW w:w="1115"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1</w:t>
            </w:r>
          </w:p>
        </w:tc>
        <w:tc>
          <w:tcPr>
            <w:tcW w:w="2270" w:type="dxa"/>
            <w:vMerge/>
            <w:tcBorders>
              <w:top w:val="nil"/>
              <w:left w:val="nil"/>
              <w:bottom w:val="nil"/>
              <w:right w:val="nil"/>
            </w:tcBorders>
            <w:vAlign w:val="center"/>
            <w:hideMark/>
          </w:tcPr>
          <w:p w:rsidR="00C60572" w:rsidRPr="00B10D48" w:rsidRDefault="00C60572" w:rsidP="000000F2">
            <w:pPr>
              <w:rPr>
                <w:rFonts w:ascii="Verdana" w:hAnsi="Verdana"/>
                <w:sz w:val="16"/>
                <w:szCs w:val="16"/>
              </w:rPr>
            </w:pPr>
          </w:p>
        </w:tc>
        <w:tc>
          <w:tcPr>
            <w:tcW w:w="1166" w:type="dxa"/>
            <w:vMerge/>
            <w:tcBorders>
              <w:top w:val="nil"/>
              <w:left w:val="nil"/>
              <w:bottom w:val="nil"/>
              <w:right w:val="nil"/>
            </w:tcBorders>
            <w:vAlign w:val="center"/>
            <w:hideMark/>
          </w:tcPr>
          <w:p w:rsidR="00C60572" w:rsidRPr="00B10D48" w:rsidRDefault="00C60572" w:rsidP="000000F2">
            <w:pPr>
              <w:rPr>
                <w:rFonts w:ascii="Verdana" w:hAnsi="Verdana"/>
                <w:sz w:val="16"/>
                <w:szCs w:val="16"/>
              </w:rPr>
            </w:pPr>
          </w:p>
        </w:tc>
        <w:tc>
          <w:tcPr>
            <w:tcW w:w="1159"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190,48</w:t>
            </w:r>
          </w:p>
        </w:tc>
        <w:tc>
          <w:tcPr>
            <w:tcW w:w="155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1 018,19</w:t>
            </w:r>
          </w:p>
        </w:tc>
      </w:tr>
      <w:tr w:rsidR="00C60572" w:rsidRPr="00B10D48" w:rsidTr="000000F2">
        <w:trPr>
          <w:trHeight w:val="210"/>
        </w:trPr>
        <w:tc>
          <w:tcPr>
            <w:tcW w:w="750" w:type="dxa"/>
            <w:vMerge w:val="restart"/>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1. 4.</w:t>
            </w:r>
          </w:p>
        </w:tc>
        <w:tc>
          <w:tcPr>
            <w:tcW w:w="1380" w:type="dxa"/>
            <w:vMerge w:val="restart"/>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х12-0906</w:t>
            </w:r>
          </w:p>
        </w:tc>
        <w:tc>
          <w:tcPr>
            <w:tcW w:w="6024" w:type="dxa"/>
            <w:vMerge w:val="restart"/>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Катки дорожные самоходные гладкие 8 т</w:t>
            </w:r>
          </w:p>
        </w:tc>
        <w:tc>
          <w:tcPr>
            <w:tcW w:w="1115"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u w:val="single"/>
              </w:rPr>
            </w:pPr>
            <w:r w:rsidRPr="00B10D48">
              <w:rPr>
                <w:rFonts w:ascii="Verdana" w:hAnsi="Verdana"/>
                <w:sz w:val="16"/>
                <w:szCs w:val="16"/>
                <w:u w:val="single"/>
              </w:rPr>
              <w:t>маш.-ч</w:t>
            </w:r>
          </w:p>
        </w:tc>
        <w:tc>
          <w:tcPr>
            <w:tcW w:w="2270" w:type="dxa"/>
            <w:vMerge w:val="restart"/>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4,104</w:t>
            </w:r>
          </w:p>
        </w:tc>
        <w:tc>
          <w:tcPr>
            <w:tcW w:w="1166" w:type="dxa"/>
            <w:vMerge w:val="restart"/>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6,19704</w:t>
            </w:r>
          </w:p>
        </w:tc>
        <w:tc>
          <w:tcPr>
            <w:tcW w:w="1159"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u w:val="single"/>
              </w:rPr>
            </w:pPr>
            <w:r w:rsidRPr="00B10D48">
              <w:rPr>
                <w:rFonts w:ascii="Verdana" w:hAnsi="Verdana"/>
                <w:sz w:val="16"/>
                <w:szCs w:val="16"/>
                <w:u w:val="single"/>
              </w:rPr>
              <w:t>456,48</w:t>
            </w:r>
          </w:p>
        </w:tc>
        <w:tc>
          <w:tcPr>
            <w:tcW w:w="155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u w:val="single"/>
              </w:rPr>
            </w:pPr>
            <w:r w:rsidRPr="00B10D48">
              <w:rPr>
                <w:rFonts w:ascii="Verdana" w:hAnsi="Verdana"/>
                <w:sz w:val="16"/>
                <w:szCs w:val="16"/>
                <w:u w:val="single"/>
              </w:rPr>
              <w:t>2 828,82</w:t>
            </w:r>
          </w:p>
        </w:tc>
      </w:tr>
      <w:tr w:rsidR="00C60572" w:rsidRPr="00B10D48" w:rsidTr="000000F2">
        <w:trPr>
          <w:trHeight w:val="420"/>
        </w:trPr>
        <w:tc>
          <w:tcPr>
            <w:tcW w:w="750" w:type="dxa"/>
            <w:vMerge/>
            <w:tcBorders>
              <w:top w:val="nil"/>
              <w:left w:val="nil"/>
              <w:bottom w:val="nil"/>
              <w:right w:val="nil"/>
            </w:tcBorders>
            <w:vAlign w:val="center"/>
            <w:hideMark/>
          </w:tcPr>
          <w:p w:rsidR="00C60572" w:rsidRPr="00B10D48" w:rsidRDefault="00C60572" w:rsidP="000000F2">
            <w:pPr>
              <w:rPr>
                <w:rFonts w:ascii="Verdana" w:hAnsi="Verdana"/>
                <w:sz w:val="16"/>
                <w:szCs w:val="16"/>
              </w:rPr>
            </w:pPr>
          </w:p>
        </w:tc>
        <w:tc>
          <w:tcPr>
            <w:tcW w:w="1380" w:type="dxa"/>
            <w:vMerge/>
            <w:tcBorders>
              <w:top w:val="nil"/>
              <w:left w:val="nil"/>
              <w:bottom w:val="nil"/>
              <w:right w:val="nil"/>
            </w:tcBorders>
            <w:vAlign w:val="center"/>
            <w:hideMark/>
          </w:tcPr>
          <w:p w:rsidR="00C60572" w:rsidRPr="00B10D48" w:rsidRDefault="00C60572" w:rsidP="000000F2">
            <w:pPr>
              <w:rPr>
                <w:rFonts w:ascii="Verdana" w:hAnsi="Verdana"/>
                <w:sz w:val="16"/>
                <w:szCs w:val="16"/>
              </w:rPr>
            </w:pPr>
          </w:p>
        </w:tc>
        <w:tc>
          <w:tcPr>
            <w:tcW w:w="6024" w:type="dxa"/>
            <w:vMerge/>
            <w:tcBorders>
              <w:top w:val="nil"/>
              <w:left w:val="nil"/>
              <w:bottom w:val="nil"/>
              <w:right w:val="nil"/>
            </w:tcBorders>
            <w:vAlign w:val="center"/>
            <w:hideMark/>
          </w:tcPr>
          <w:p w:rsidR="00C60572" w:rsidRPr="00B10D48" w:rsidRDefault="00C60572" w:rsidP="000000F2">
            <w:pPr>
              <w:rPr>
                <w:rFonts w:ascii="Verdana" w:hAnsi="Verdana"/>
                <w:sz w:val="16"/>
                <w:szCs w:val="16"/>
              </w:rPr>
            </w:pPr>
          </w:p>
        </w:tc>
        <w:tc>
          <w:tcPr>
            <w:tcW w:w="1115"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1</w:t>
            </w:r>
          </w:p>
        </w:tc>
        <w:tc>
          <w:tcPr>
            <w:tcW w:w="2270" w:type="dxa"/>
            <w:vMerge/>
            <w:tcBorders>
              <w:top w:val="nil"/>
              <w:left w:val="nil"/>
              <w:bottom w:val="nil"/>
              <w:right w:val="nil"/>
            </w:tcBorders>
            <w:vAlign w:val="center"/>
            <w:hideMark/>
          </w:tcPr>
          <w:p w:rsidR="00C60572" w:rsidRPr="00B10D48" w:rsidRDefault="00C60572" w:rsidP="000000F2">
            <w:pPr>
              <w:rPr>
                <w:rFonts w:ascii="Verdana" w:hAnsi="Verdana"/>
                <w:sz w:val="16"/>
                <w:szCs w:val="16"/>
              </w:rPr>
            </w:pPr>
          </w:p>
        </w:tc>
        <w:tc>
          <w:tcPr>
            <w:tcW w:w="1166" w:type="dxa"/>
            <w:vMerge/>
            <w:tcBorders>
              <w:top w:val="nil"/>
              <w:left w:val="nil"/>
              <w:bottom w:val="nil"/>
              <w:right w:val="nil"/>
            </w:tcBorders>
            <w:vAlign w:val="center"/>
            <w:hideMark/>
          </w:tcPr>
          <w:p w:rsidR="00C60572" w:rsidRPr="00B10D48" w:rsidRDefault="00C60572" w:rsidP="000000F2">
            <w:pPr>
              <w:rPr>
                <w:rFonts w:ascii="Verdana" w:hAnsi="Verdana"/>
                <w:sz w:val="16"/>
                <w:szCs w:val="16"/>
              </w:rPr>
            </w:pPr>
          </w:p>
        </w:tc>
        <w:tc>
          <w:tcPr>
            <w:tcW w:w="1159"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190,48</w:t>
            </w:r>
          </w:p>
        </w:tc>
        <w:tc>
          <w:tcPr>
            <w:tcW w:w="155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1 180,41</w:t>
            </w:r>
          </w:p>
        </w:tc>
      </w:tr>
      <w:tr w:rsidR="00C60572" w:rsidRPr="00B10D48" w:rsidTr="000000F2">
        <w:trPr>
          <w:trHeight w:val="210"/>
        </w:trPr>
        <w:tc>
          <w:tcPr>
            <w:tcW w:w="750" w:type="dxa"/>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1. 5.</w:t>
            </w:r>
          </w:p>
        </w:tc>
        <w:tc>
          <w:tcPr>
            <w:tcW w:w="1380" w:type="dxa"/>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х12-1011</w:t>
            </w:r>
          </w:p>
        </w:tc>
        <w:tc>
          <w:tcPr>
            <w:tcW w:w="6024" w:type="dxa"/>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Котлы битумные передвижные 400 л</w:t>
            </w:r>
          </w:p>
        </w:tc>
        <w:tc>
          <w:tcPr>
            <w:tcW w:w="1115"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маш.-ч</w:t>
            </w:r>
          </w:p>
        </w:tc>
        <w:tc>
          <w:tcPr>
            <w:tcW w:w="2270"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1,2</w:t>
            </w:r>
          </w:p>
        </w:tc>
        <w:tc>
          <w:tcPr>
            <w:tcW w:w="116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1,812</w:t>
            </w:r>
          </w:p>
        </w:tc>
        <w:tc>
          <w:tcPr>
            <w:tcW w:w="1159"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102,49</w:t>
            </w:r>
          </w:p>
        </w:tc>
        <w:tc>
          <w:tcPr>
            <w:tcW w:w="155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185,71</w:t>
            </w:r>
          </w:p>
        </w:tc>
      </w:tr>
      <w:tr w:rsidR="00C60572" w:rsidRPr="00B10D48" w:rsidTr="000000F2">
        <w:trPr>
          <w:trHeight w:val="420"/>
        </w:trPr>
        <w:tc>
          <w:tcPr>
            <w:tcW w:w="750" w:type="dxa"/>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1. 6.</w:t>
            </w:r>
          </w:p>
        </w:tc>
        <w:tc>
          <w:tcPr>
            <w:tcW w:w="1380" w:type="dxa"/>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х33-0804</w:t>
            </w:r>
          </w:p>
        </w:tc>
        <w:tc>
          <w:tcPr>
            <w:tcW w:w="6024" w:type="dxa"/>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Молотки при работе от передвижных компрессорных станций отбойные пневматические</w:t>
            </w:r>
          </w:p>
        </w:tc>
        <w:tc>
          <w:tcPr>
            <w:tcW w:w="1115"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маш.-ч</w:t>
            </w:r>
          </w:p>
        </w:tc>
        <w:tc>
          <w:tcPr>
            <w:tcW w:w="2270"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7,08</w:t>
            </w:r>
          </w:p>
        </w:tc>
        <w:tc>
          <w:tcPr>
            <w:tcW w:w="116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10,6908</w:t>
            </w:r>
          </w:p>
        </w:tc>
        <w:tc>
          <w:tcPr>
            <w:tcW w:w="1159"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5,44</w:t>
            </w:r>
          </w:p>
        </w:tc>
        <w:tc>
          <w:tcPr>
            <w:tcW w:w="155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58,16</w:t>
            </w:r>
          </w:p>
        </w:tc>
      </w:tr>
      <w:tr w:rsidR="00C60572" w:rsidRPr="00B10D48" w:rsidTr="000000F2">
        <w:trPr>
          <w:trHeight w:val="210"/>
        </w:trPr>
        <w:tc>
          <w:tcPr>
            <w:tcW w:w="750" w:type="dxa"/>
            <w:vMerge w:val="restart"/>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1. 7.</w:t>
            </w:r>
          </w:p>
        </w:tc>
        <w:tc>
          <w:tcPr>
            <w:tcW w:w="1380" w:type="dxa"/>
            <w:vMerge w:val="restart"/>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х40-0001</w:t>
            </w:r>
          </w:p>
        </w:tc>
        <w:tc>
          <w:tcPr>
            <w:tcW w:w="6024" w:type="dxa"/>
            <w:vMerge w:val="restart"/>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Автомобили бортовые, грузоподъемность до 5 т</w:t>
            </w:r>
          </w:p>
        </w:tc>
        <w:tc>
          <w:tcPr>
            <w:tcW w:w="1115"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u w:val="single"/>
              </w:rPr>
            </w:pPr>
            <w:r w:rsidRPr="00B10D48">
              <w:rPr>
                <w:rFonts w:ascii="Verdana" w:hAnsi="Verdana"/>
                <w:sz w:val="16"/>
                <w:szCs w:val="16"/>
                <w:u w:val="single"/>
              </w:rPr>
              <w:t>маш.-ч</w:t>
            </w:r>
          </w:p>
        </w:tc>
        <w:tc>
          <w:tcPr>
            <w:tcW w:w="2270" w:type="dxa"/>
            <w:vMerge w:val="restart"/>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0,12</w:t>
            </w:r>
          </w:p>
        </w:tc>
        <w:tc>
          <w:tcPr>
            <w:tcW w:w="1166" w:type="dxa"/>
            <w:vMerge w:val="restart"/>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0,1812</w:t>
            </w:r>
          </w:p>
        </w:tc>
        <w:tc>
          <w:tcPr>
            <w:tcW w:w="1159"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u w:val="single"/>
              </w:rPr>
            </w:pPr>
            <w:r w:rsidRPr="00B10D48">
              <w:rPr>
                <w:rFonts w:ascii="Verdana" w:hAnsi="Verdana"/>
                <w:sz w:val="16"/>
                <w:szCs w:val="16"/>
                <w:u w:val="single"/>
              </w:rPr>
              <w:t>691,30</w:t>
            </w:r>
          </w:p>
        </w:tc>
        <w:tc>
          <w:tcPr>
            <w:tcW w:w="155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u w:val="single"/>
              </w:rPr>
            </w:pPr>
            <w:r w:rsidRPr="00B10D48">
              <w:rPr>
                <w:rFonts w:ascii="Verdana" w:hAnsi="Verdana"/>
                <w:sz w:val="16"/>
                <w:szCs w:val="16"/>
                <w:u w:val="single"/>
              </w:rPr>
              <w:t>125,26</w:t>
            </w:r>
          </w:p>
        </w:tc>
      </w:tr>
      <w:tr w:rsidR="00C60572" w:rsidRPr="00B10D48" w:rsidTr="000000F2">
        <w:trPr>
          <w:trHeight w:val="210"/>
        </w:trPr>
        <w:tc>
          <w:tcPr>
            <w:tcW w:w="750" w:type="dxa"/>
            <w:vMerge/>
            <w:tcBorders>
              <w:top w:val="nil"/>
              <w:left w:val="nil"/>
              <w:bottom w:val="nil"/>
              <w:right w:val="nil"/>
            </w:tcBorders>
            <w:vAlign w:val="center"/>
            <w:hideMark/>
          </w:tcPr>
          <w:p w:rsidR="00C60572" w:rsidRPr="00B10D48" w:rsidRDefault="00C60572" w:rsidP="000000F2">
            <w:pPr>
              <w:rPr>
                <w:rFonts w:ascii="Verdana" w:hAnsi="Verdana"/>
                <w:sz w:val="16"/>
                <w:szCs w:val="16"/>
              </w:rPr>
            </w:pPr>
          </w:p>
        </w:tc>
        <w:tc>
          <w:tcPr>
            <w:tcW w:w="1380" w:type="dxa"/>
            <w:vMerge/>
            <w:tcBorders>
              <w:top w:val="nil"/>
              <w:left w:val="nil"/>
              <w:bottom w:val="nil"/>
              <w:right w:val="nil"/>
            </w:tcBorders>
            <w:vAlign w:val="center"/>
            <w:hideMark/>
          </w:tcPr>
          <w:p w:rsidR="00C60572" w:rsidRPr="00B10D48" w:rsidRDefault="00C60572" w:rsidP="000000F2">
            <w:pPr>
              <w:rPr>
                <w:rFonts w:ascii="Verdana" w:hAnsi="Verdana"/>
                <w:sz w:val="16"/>
                <w:szCs w:val="16"/>
              </w:rPr>
            </w:pPr>
          </w:p>
        </w:tc>
        <w:tc>
          <w:tcPr>
            <w:tcW w:w="6024" w:type="dxa"/>
            <w:vMerge/>
            <w:tcBorders>
              <w:top w:val="nil"/>
              <w:left w:val="nil"/>
              <w:bottom w:val="nil"/>
              <w:right w:val="nil"/>
            </w:tcBorders>
            <w:vAlign w:val="center"/>
            <w:hideMark/>
          </w:tcPr>
          <w:p w:rsidR="00C60572" w:rsidRPr="00B10D48" w:rsidRDefault="00C60572" w:rsidP="000000F2">
            <w:pPr>
              <w:rPr>
                <w:rFonts w:ascii="Verdana" w:hAnsi="Verdana"/>
                <w:sz w:val="16"/>
                <w:szCs w:val="16"/>
              </w:rPr>
            </w:pPr>
          </w:p>
        </w:tc>
        <w:tc>
          <w:tcPr>
            <w:tcW w:w="1115"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1</w:t>
            </w:r>
          </w:p>
        </w:tc>
        <w:tc>
          <w:tcPr>
            <w:tcW w:w="2270" w:type="dxa"/>
            <w:vMerge/>
            <w:tcBorders>
              <w:top w:val="nil"/>
              <w:left w:val="nil"/>
              <w:bottom w:val="nil"/>
              <w:right w:val="nil"/>
            </w:tcBorders>
            <w:vAlign w:val="center"/>
            <w:hideMark/>
          </w:tcPr>
          <w:p w:rsidR="00C60572" w:rsidRPr="00B10D48" w:rsidRDefault="00C60572" w:rsidP="000000F2">
            <w:pPr>
              <w:rPr>
                <w:rFonts w:ascii="Verdana" w:hAnsi="Verdana"/>
                <w:sz w:val="16"/>
                <w:szCs w:val="16"/>
              </w:rPr>
            </w:pPr>
          </w:p>
        </w:tc>
        <w:tc>
          <w:tcPr>
            <w:tcW w:w="1166" w:type="dxa"/>
            <w:vMerge/>
            <w:tcBorders>
              <w:top w:val="nil"/>
              <w:left w:val="nil"/>
              <w:bottom w:val="nil"/>
              <w:right w:val="nil"/>
            </w:tcBorders>
            <w:vAlign w:val="center"/>
            <w:hideMark/>
          </w:tcPr>
          <w:p w:rsidR="00C60572" w:rsidRPr="00B10D48" w:rsidRDefault="00C60572" w:rsidP="000000F2">
            <w:pPr>
              <w:rPr>
                <w:rFonts w:ascii="Verdana" w:hAnsi="Verdana"/>
                <w:sz w:val="16"/>
                <w:szCs w:val="16"/>
              </w:rPr>
            </w:pPr>
          </w:p>
        </w:tc>
        <w:tc>
          <w:tcPr>
            <w:tcW w:w="1159"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157,60</w:t>
            </w:r>
          </w:p>
        </w:tc>
        <w:tc>
          <w:tcPr>
            <w:tcW w:w="155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28,56</w:t>
            </w:r>
          </w:p>
        </w:tc>
      </w:tr>
      <w:tr w:rsidR="00C60572" w:rsidRPr="00B10D48" w:rsidTr="000000F2">
        <w:trPr>
          <w:trHeight w:val="210"/>
        </w:trPr>
        <w:tc>
          <w:tcPr>
            <w:tcW w:w="750" w:type="dxa"/>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1. 8.</w:t>
            </w:r>
          </w:p>
        </w:tc>
        <w:tc>
          <w:tcPr>
            <w:tcW w:w="1380" w:type="dxa"/>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с101-9010</w:t>
            </w:r>
          </w:p>
        </w:tc>
        <w:tc>
          <w:tcPr>
            <w:tcW w:w="6024" w:type="dxa"/>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Битум</w:t>
            </w:r>
          </w:p>
        </w:tc>
        <w:tc>
          <w:tcPr>
            <w:tcW w:w="1115"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т</w:t>
            </w:r>
          </w:p>
        </w:tc>
        <w:tc>
          <w:tcPr>
            <w:tcW w:w="2270"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0,07</w:t>
            </w:r>
          </w:p>
        </w:tc>
        <w:tc>
          <w:tcPr>
            <w:tcW w:w="116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0,1057</w:t>
            </w:r>
          </w:p>
        </w:tc>
        <w:tc>
          <w:tcPr>
            <w:tcW w:w="1159"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19 248,14</w:t>
            </w:r>
          </w:p>
        </w:tc>
        <w:tc>
          <w:tcPr>
            <w:tcW w:w="155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2 034,53</w:t>
            </w:r>
          </w:p>
        </w:tc>
      </w:tr>
      <w:tr w:rsidR="00C60572" w:rsidRPr="00B10D48" w:rsidTr="000000F2">
        <w:trPr>
          <w:trHeight w:val="210"/>
        </w:trPr>
        <w:tc>
          <w:tcPr>
            <w:tcW w:w="750" w:type="dxa"/>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1. 9.</w:t>
            </w:r>
          </w:p>
        </w:tc>
        <w:tc>
          <w:tcPr>
            <w:tcW w:w="1380" w:type="dxa"/>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с410-9010</w:t>
            </w:r>
          </w:p>
        </w:tc>
        <w:tc>
          <w:tcPr>
            <w:tcW w:w="6024" w:type="dxa"/>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Смесь асфальтобетонная</w:t>
            </w:r>
          </w:p>
        </w:tc>
        <w:tc>
          <w:tcPr>
            <w:tcW w:w="1115"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т</w:t>
            </w:r>
          </w:p>
        </w:tc>
        <w:tc>
          <w:tcPr>
            <w:tcW w:w="2270"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11,9</w:t>
            </w:r>
          </w:p>
        </w:tc>
        <w:tc>
          <w:tcPr>
            <w:tcW w:w="116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17,969</w:t>
            </w:r>
          </w:p>
        </w:tc>
        <w:tc>
          <w:tcPr>
            <w:tcW w:w="1159"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3 980,00</w:t>
            </w:r>
          </w:p>
        </w:tc>
        <w:tc>
          <w:tcPr>
            <w:tcW w:w="155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71 516,62</w:t>
            </w:r>
          </w:p>
        </w:tc>
      </w:tr>
      <w:tr w:rsidR="00C60572" w:rsidRPr="00B10D48" w:rsidTr="000000F2">
        <w:trPr>
          <w:trHeight w:val="210"/>
        </w:trPr>
        <w:tc>
          <w:tcPr>
            <w:tcW w:w="750" w:type="dxa"/>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1. 10.</w:t>
            </w:r>
          </w:p>
        </w:tc>
        <w:tc>
          <w:tcPr>
            <w:tcW w:w="1380" w:type="dxa"/>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с509-9900</w:t>
            </w:r>
          </w:p>
        </w:tc>
        <w:tc>
          <w:tcPr>
            <w:tcW w:w="6024" w:type="dxa"/>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Строительный мусор</w:t>
            </w:r>
          </w:p>
        </w:tc>
        <w:tc>
          <w:tcPr>
            <w:tcW w:w="1115"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т</w:t>
            </w:r>
          </w:p>
        </w:tc>
        <w:tc>
          <w:tcPr>
            <w:tcW w:w="2270"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9</w:t>
            </w:r>
          </w:p>
        </w:tc>
        <w:tc>
          <w:tcPr>
            <w:tcW w:w="116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13,59</w:t>
            </w:r>
          </w:p>
        </w:tc>
        <w:tc>
          <w:tcPr>
            <w:tcW w:w="1159"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155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r>
      <w:tr w:rsidR="00C60572" w:rsidRPr="00B10D48" w:rsidTr="000000F2">
        <w:trPr>
          <w:trHeight w:val="420"/>
        </w:trPr>
        <w:tc>
          <w:tcPr>
            <w:tcW w:w="750" w:type="dxa"/>
            <w:tcBorders>
              <w:top w:val="single" w:sz="4" w:space="0" w:color="auto"/>
              <w:left w:val="nil"/>
              <w:bottom w:val="nil"/>
              <w:right w:val="nil"/>
            </w:tcBorders>
            <w:shd w:val="clear" w:color="auto" w:fill="auto"/>
            <w:hideMark/>
          </w:tcPr>
          <w:p w:rsidR="00C60572" w:rsidRPr="00B10D48" w:rsidRDefault="00C60572" w:rsidP="000000F2">
            <w:pPr>
              <w:rPr>
                <w:rFonts w:ascii="Verdana" w:hAnsi="Verdana"/>
                <w:b/>
                <w:bCs/>
                <w:sz w:val="16"/>
                <w:szCs w:val="16"/>
              </w:rPr>
            </w:pPr>
            <w:r w:rsidRPr="00B10D48">
              <w:rPr>
                <w:rFonts w:ascii="Verdana" w:hAnsi="Verdana"/>
                <w:b/>
                <w:bCs/>
                <w:sz w:val="16"/>
                <w:szCs w:val="16"/>
              </w:rPr>
              <w:t>2.</w:t>
            </w:r>
          </w:p>
        </w:tc>
        <w:tc>
          <w:tcPr>
            <w:tcW w:w="1380" w:type="dxa"/>
            <w:tcBorders>
              <w:top w:val="single" w:sz="4" w:space="0" w:color="auto"/>
              <w:left w:val="nil"/>
              <w:bottom w:val="nil"/>
              <w:right w:val="nil"/>
            </w:tcBorders>
            <w:shd w:val="clear" w:color="auto" w:fill="auto"/>
            <w:hideMark/>
          </w:tcPr>
          <w:p w:rsidR="00C60572" w:rsidRPr="00B10D48" w:rsidRDefault="00C60572" w:rsidP="000000F2">
            <w:pPr>
              <w:rPr>
                <w:rFonts w:ascii="Verdana" w:hAnsi="Verdana"/>
                <w:b/>
                <w:bCs/>
                <w:sz w:val="16"/>
                <w:szCs w:val="16"/>
              </w:rPr>
            </w:pPr>
            <w:r w:rsidRPr="00B10D48">
              <w:rPr>
                <w:rFonts w:ascii="Verdana" w:hAnsi="Verdana"/>
                <w:b/>
                <w:bCs/>
                <w:sz w:val="16"/>
                <w:szCs w:val="16"/>
              </w:rPr>
              <w:t>Е68-15-2</w:t>
            </w:r>
          </w:p>
        </w:tc>
        <w:tc>
          <w:tcPr>
            <w:tcW w:w="6024" w:type="dxa"/>
            <w:tcBorders>
              <w:top w:val="single" w:sz="4" w:space="0" w:color="auto"/>
              <w:left w:val="nil"/>
              <w:bottom w:val="nil"/>
              <w:right w:val="nil"/>
            </w:tcBorders>
            <w:shd w:val="clear" w:color="auto" w:fill="auto"/>
            <w:hideMark/>
          </w:tcPr>
          <w:p w:rsidR="00C60572" w:rsidRPr="00B10D48" w:rsidRDefault="00C60572" w:rsidP="000000F2">
            <w:pPr>
              <w:rPr>
                <w:rFonts w:ascii="Verdana" w:hAnsi="Verdana"/>
                <w:b/>
                <w:bCs/>
                <w:sz w:val="16"/>
                <w:szCs w:val="16"/>
              </w:rPr>
            </w:pPr>
            <w:r w:rsidRPr="00B10D48">
              <w:rPr>
                <w:rFonts w:ascii="Verdana" w:hAnsi="Verdana"/>
                <w:b/>
                <w:bCs/>
                <w:sz w:val="16"/>
                <w:szCs w:val="16"/>
              </w:rPr>
              <w:t>Ремонт асфальтобетонного покрытия дорог однослойного толщиной 50 мм площадью ремонта до 25 м2</w:t>
            </w:r>
          </w:p>
        </w:tc>
        <w:tc>
          <w:tcPr>
            <w:tcW w:w="1115" w:type="dxa"/>
            <w:tcBorders>
              <w:top w:val="single" w:sz="4" w:space="0" w:color="auto"/>
              <w:left w:val="nil"/>
              <w:bottom w:val="nil"/>
              <w:right w:val="nil"/>
            </w:tcBorders>
            <w:shd w:val="clear" w:color="auto" w:fill="auto"/>
            <w:hideMark/>
          </w:tcPr>
          <w:p w:rsidR="00C60572" w:rsidRPr="00B10D48" w:rsidRDefault="00C60572" w:rsidP="000000F2">
            <w:pPr>
              <w:jc w:val="right"/>
              <w:rPr>
                <w:rFonts w:ascii="Verdana" w:hAnsi="Verdana"/>
                <w:b/>
                <w:bCs/>
                <w:sz w:val="16"/>
                <w:szCs w:val="16"/>
              </w:rPr>
            </w:pPr>
            <w:r w:rsidRPr="00B10D48">
              <w:rPr>
                <w:rFonts w:ascii="Verdana" w:hAnsi="Verdana"/>
                <w:b/>
                <w:bCs/>
                <w:sz w:val="16"/>
                <w:szCs w:val="16"/>
              </w:rPr>
              <w:t>100 м2</w:t>
            </w:r>
          </w:p>
        </w:tc>
        <w:tc>
          <w:tcPr>
            <w:tcW w:w="2270" w:type="dxa"/>
            <w:tcBorders>
              <w:top w:val="single" w:sz="4" w:space="0" w:color="auto"/>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 </w:t>
            </w:r>
          </w:p>
        </w:tc>
        <w:tc>
          <w:tcPr>
            <w:tcW w:w="1166" w:type="dxa"/>
            <w:tcBorders>
              <w:top w:val="single" w:sz="4" w:space="0" w:color="auto"/>
              <w:left w:val="nil"/>
              <w:bottom w:val="nil"/>
              <w:right w:val="nil"/>
            </w:tcBorders>
            <w:shd w:val="clear" w:color="auto" w:fill="auto"/>
            <w:hideMark/>
          </w:tcPr>
          <w:p w:rsidR="00C60572" w:rsidRPr="00B10D48" w:rsidRDefault="00C60572" w:rsidP="000000F2">
            <w:pPr>
              <w:jc w:val="right"/>
              <w:rPr>
                <w:rFonts w:ascii="Verdana" w:hAnsi="Verdana"/>
                <w:b/>
                <w:bCs/>
                <w:sz w:val="16"/>
                <w:szCs w:val="16"/>
              </w:rPr>
            </w:pPr>
            <w:r w:rsidRPr="00B10D48">
              <w:rPr>
                <w:rFonts w:ascii="Verdana" w:hAnsi="Verdana"/>
                <w:b/>
                <w:bCs/>
                <w:sz w:val="16"/>
                <w:szCs w:val="16"/>
              </w:rPr>
              <w:t>5,44</w:t>
            </w:r>
          </w:p>
        </w:tc>
        <w:tc>
          <w:tcPr>
            <w:tcW w:w="1159" w:type="dxa"/>
            <w:tcBorders>
              <w:top w:val="single" w:sz="4" w:space="0" w:color="auto"/>
              <w:left w:val="nil"/>
              <w:bottom w:val="nil"/>
              <w:right w:val="nil"/>
            </w:tcBorders>
            <w:shd w:val="clear" w:color="auto" w:fill="auto"/>
            <w:hideMark/>
          </w:tcPr>
          <w:p w:rsidR="00C60572" w:rsidRPr="00B10D48" w:rsidRDefault="00C60572" w:rsidP="000000F2">
            <w:pPr>
              <w:jc w:val="right"/>
              <w:rPr>
                <w:rFonts w:ascii="Verdana" w:hAnsi="Verdana"/>
                <w:b/>
                <w:bCs/>
                <w:sz w:val="16"/>
                <w:szCs w:val="16"/>
              </w:rPr>
            </w:pPr>
            <w:r w:rsidRPr="00B10D48">
              <w:rPr>
                <w:rFonts w:ascii="Verdana" w:hAnsi="Verdana"/>
                <w:b/>
                <w:bCs/>
                <w:sz w:val="16"/>
                <w:szCs w:val="16"/>
              </w:rPr>
              <w:t>61 896,31</w:t>
            </w:r>
          </w:p>
        </w:tc>
        <w:tc>
          <w:tcPr>
            <w:tcW w:w="1556" w:type="dxa"/>
            <w:tcBorders>
              <w:top w:val="single" w:sz="4" w:space="0" w:color="auto"/>
              <w:left w:val="nil"/>
              <w:bottom w:val="nil"/>
              <w:right w:val="nil"/>
            </w:tcBorders>
            <w:shd w:val="clear" w:color="auto" w:fill="auto"/>
            <w:hideMark/>
          </w:tcPr>
          <w:p w:rsidR="00C60572" w:rsidRPr="00B10D48" w:rsidRDefault="00C60572" w:rsidP="000000F2">
            <w:pPr>
              <w:jc w:val="right"/>
              <w:rPr>
                <w:rFonts w:ascii="Verdana" w:hAnsi="Verdana"/>
                <w:b/>
                <w:bCs/>
                <w:sz w:val="16"/>
                <w:szCs w:val="16"/>
              </w:rPr>
            </w:pPr>
            <w:r w:rsidRPr="00B10D48">
              <w:rPr>
                <w:rFonts w:ascii="Verdana" w:hAnsi="Verdana"/>
                <w:b/>
                <w:bCs/>
                <w:sz w:val="16"/>
                <w:szCs w:val="16"/>
              </w:rPr>
              <w:t>336 715,92</w:t>
            </w:r>
          </w:p>
        </w:tc>
      </w:tr>
      <w:tr w:rsidR="00C60572" w:rsidRPr="00B10D48" w:rsidTr="000000F2">
        <w:trPr>
          <w:trHeight w:val="210"/>
        </w:trPr>
        <w:tc>
          <w:tcPr>
            <w:tcW w:w="750" w:type="dxa"/>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2. 1.</w:t>
            </w:r>
          </w:p>
        </w:tc>
        <w:tc>
          <w:tcPr>
            <w:tcW w:w="1380" w:type="dxa"/>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З1000-0001</w:t>
            </w:r>
          </w:p>
        </w:tc>
        <w:tc>
          <w:tcPr>
            <w:tcW w:w="6024" w:type="dxa"/>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Затраты труда машинистов</w:t>
            </w:r>
          </w:p>
        </w:tc>
        <w:tc>
          <w:tcPr>
            <w:tcW w:w="1115"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чел.-ч</w:t>
            </w:r>
          </w:p>
        </w:tc>
        <w:tc>
          <w:tcPr>
            <w:tcW w:w="2270"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7,644</w:t>
            </w:r>
          </w:p>
        </w:tc>
        <w:tc>
          <w:tcPr>
            <w:tcW w:w="116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41,58336</w:t>
            </w:r>
          </w:p>
        </w:tc>
        <w:tc>
          <w:tcPr>
            <w:tcW w:w="1159"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190,480</w:t>
            </w:r>
          </w:p>
        </w:tc>
        <w:tc>
          <w:tcPr>
            <w:tcW w:w="155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7 920,80</w:t>
            </w:r>
          </w:p>
        </w:tc>
      </w:tr>
      <w:tr w:rsidR="00C60572" w:rsidRPr="00B10D48" w:rsidTr="000000F2">
        <w:trPr>
          <w:trHeight w:val="210"/>
        </w:trPr>
        <w:tc>
          <w:tcPr>
            <w:tcW w:w="750" w:type="dxa"/>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2. 2.</w:t>
            </w:r>
          </w:p>
        </w:tc>
        <w:tc>
          <w:tcPr>
            <w:tcW w:w="1380" w:type="dxa"/>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з1-1027</w:t>
            </w:r>
          </w:p>
        </w:tc>
        <w:tc>
          <w:tcPr>
            <w:tcW w:w="6024" w:type="dxa"/>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Рабочий строитель среднего разряда 2,7</w:t>
            </w:r>
          </w:p>
        </w:tc>
        <w:tc>
          <w:tcPr>
            <w:tcW w:w="1115"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чел.-ч</w:t>
            </w:r>
          </w:p>
        </w:tc>
        <w:tc>
          <w:tcPr>
            <w:tcW w:w="2270"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74,76</w:t>
            </w:r>
          </w:p>
        </w:tc>
        <w:tc>
          <w:tcPr>
            <w:tcW w:w="116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406,6944</w:t>
            </w:r>
          </w:p>
        </w:tc>
        <w:tc>
          <w:tcPr>
            <w:tcW w:w="1159"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122,640</w:t>
            </w:r>
          </w:p>
        </w:tc>
        <w:tc>
          <w:tcPr>
            <w:tcW w:w="155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49 877,00</w:t>
            </w:r>
          </w:p>
        </w:tc>
      </w:tr>
      <w:tr w:rsidR="00C60572" w:rsidRPr="00B10D48" w:rsidTr="000000F2">
        <w:trPr>
          <w:trHeight w:val="210"/>
        </w:trPr>
        <w:tc>
          <w:tcPr>
            <w:tcW w:w="750" w:type="dxa"/>
            <w:vMerge w:val="restart"/>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2. 3.</w:t>
            </w:r>
          </w:p>
        </w:tc>
        <w:tc>
          <w:tcPr>
            <w:tcW w:w="1380" w:type="dxa"/>
            <w:vMerge w:val="restart"/>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х05-0101</w:t>
            </w:r>
          </w:p>
        </w:tc>
        <w:tc>
          <w:tcPr>
            <w:tcW w:w="6024" w:type="dxa"/>
            <w:vMerge w:val="restart"/>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Компрессоры передвижные с двигателем внутреннего сгорания давлением до 686 кПа (7 ат), производительность  до 5 м3/мин</w:t>
            </w:r>
          </w:p>
        </w:tc>
        <w:tc>
          <w:tcPr>
            <w:tcW w:w="1115"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u w:val="single"/>
              </w:rPr>
            </w:pPr>
            <w:r w:rsidRPr="00B10D48">
              <w:rPr>
                <w:rFonts w:ascii="Verdana" w:hAnsi="Verdana"/>
                <w:sz w:val="16"/>
                <w:szCs w:val="16"/>
                <w:u w:val="single"/>
              </w:rPr>
              <w:t>маш.-ч</w:t>
            </w:r>
          </w:p>
        </w:tc>
        <w:tc>
          <w:tcPr>
            <w:tcW w:w="2270" w:type="dxa"/>
            <w:vMerge w:val="restart"/>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3,54</w:t>
            </w:r>
          </w:p>
        </w:tc>
        <w:tc>
          <w:tcPr>
            <w:tcW w:w="1166" w:type="dxa"/>
            <w:vMerge w:val="restart"/>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19,2576</w:t>
            </w:r>
          </w:p>
        </w:tc>
        <w:tc>
          <w:tcPr>
            <w:tcW w:w="1159"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u w:val="single"/>
              </w:rPr>
            </w:pPr>
            <w:r w:rsidRPr="00B10D48">
              <w:rPr>
                <w:rFonts w:ascii="Verdana" w:hAnsi="Verdana"/>
                <w:sz w:val="16"/>
                <w:szCs w:val="16"/>
                <w:u w:val="single"/>
              </w:rPr>
              <w:t>536,87</w:t>
            </w:r>
          </w:p>
        </w:tc>
        <w:tc>
          <w:tcPr>
            <w:tcW w:w="155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u w:val="single"/>
              </w:rPr>
            </w:pPr>
            <w:r w:rsidRPr="00B10D48">
              <w:rPr>
                <w:rFonts w:ascii="Verdana" w:hAnsi="Verdana"/>
                <w:sz w:val="16"/>
                <w:szCs w:val="16"/>
                <w:u w:val="single"/>
              </w:rPr>
              <w:t>10 338,83</w:t>
            </w:r>
          </w:p>
        </w:tc>
      </w:tr>
      <w:tr w:rsidR="00C60572" w:rsidRPr="00B10D48" w:rsidTr="000000F2">
        <w:trPr>
          <w:trHeight w:val="420"/>
        </w:trPr>
        <w:tc>
          <w:tcPr>
            <w:tcW w:w="750" w:type="dxa"/>
            <w:vMerge/>
            <w:tcBorders>
              <w:top w:val="nil"/>
              <w:left w:val="nil"/>
              <w:bottom w:val="nil"/>
              <w:right w:val="nil"/>
            </w:tcBorders>
            <w:vAlign w:val="center"/>
            <w:hideMark/>
          </w:tcPr>
          <w:p w:rsidR="00C60572" w:rsidRPr="00B10D48" w:rsidRDefault="00C60572" w:rsidP="000000F2">
            <w:pPr>
              <w:rPr>
                <w:rFonts w:ascii="Verdana" w:hAnsi="Verdana"/>
                <w:sz w:val="16"/>
                <w:szCs w:val="16"/>
              </w:rPr>
            </w:pPr>
          </w:p>
        </w:tc>
        <w:tc>
          <w:tcPr>
            <w:tcW w:w="1380" w:type="dxa"/>
            <w:vMerge/>
            <w:tcBorders>
              <w:top w:val="nil"/>
              <w:left w:val="nil"/>
              <w:bottom w:val="nil"/>
              <w:right w:val="nil"/>
            </w:tcBorders>
            <w:vAlign w:val="center"/>
            <w:hideMark/>
          </w:tcPr>
          <w:p w:rsidR="00C60572" w:rsidRPr="00B10D48" w:rsidRDefault="00C60572" w:rsidP="000000F2">
            <w:pPr>
              <w:rPr>
                <w:rFonts w:ascii="Verdana" w:hAnsi="Verdana"/>
                <w:sz w:val="16"/>
                <w:szCs w:val="16"/>
              </w:rPr>
            </w:pPr>
          </w:p>
        </w:tc>
        <w:tc>
          <w:tcPr>
            <w:tcW w:w="6024" w:type="dxa"/>
            <w:vMerge/>
            <w:tcBorders>
              <w:top w:val="nil"/>
              <w:left w:val="nil"/>
              <w:bottom w:val="nil"/>
              <w:right w:val="nil"/>
            </w:tcBorders>
            <w:vAlign w:val="center"/>
            <w:hideMark/>
          </w:tcPr>
          <w:p w:rsidR="00C60572" w:rsidRPr="00B10D48" w:rsidRDefault="00C60572" w:rsidP="000000F2">
            <w:pPr>
              <w:rPr>
                <w:rFonts w:ascii="Verdana" w:hAnsi="Verdana"/>
                <w:sz w:val="16"/>
                <w:szCs w:val="16"/>
              </w:rPr>
            </w:pPr>
          </w:p>
        </w:tc>
        <w:tc>
          <w:tcPr>
            <w:tcW w:w="1115"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1</w:t>
            </w:r>
          </w:p>
        </w:tc>
        <w:tc>
          <w:tcPr>
            <w:tcW w:w="2270" w:type="dxa"/>
            <w:vMerge/>
            <w:tcBorders>
              <w:top w:val="nil"/>
              <w:left w:val="nil"/>
              <w:bottom w:val="nil"/>
              <w:right w:val="nil"/>
            </w:tcBorders>
            <w:vAlign w:val="center"/>
            <w:hideMark/>
          </w:tcPr>
          <w:p w:rsidR="00C60572" w:rsidRPr="00B10D48" w:rsidRDefault="00C60572" w:rsidP="000000F2">
            <w:pPr>
              <w:rPr>
                <w:rFonts w:ascii="Verdana" w:hAnsi="Verdana"/>
                <w:sz w:val="16"/>
                <w:szCs w:val="16"/>
              </w:rPr>
            </w:pPr>
          </w:p>
        </w:tc>
        <w:tc>
          <w:tcPr>
            <w:tcW w:w="1166" w:type="dxa"/>
            <w:vMerge/>
            <w:tcBorders>
              <w:top w:val="nil"/>
              <w:left w:val="nil"/>
              <w:bottom w:val="nil"/>
              <w:right w:val="nil"/>
            </w:tcBorders>
            <w:vAlign w:val="center"/>
            <w:hideMark/>
          </w:tcPr>
          <w:p w:rsidR="00C60572" w:rsidRPr="00B10D48" w:rsidRDefault="00C60572" w:rsidP="000000F2">
            <w:pPr>
              <w:rPr>
                <w:rFonts w:ascii="Verdana" w:hAnsi="Verdana"/>
                <w:sz w:val="16"/>
                <w:szCs w:val="16"/>
              </w:rPr>
            </w:pPr>
          </w:p>
        </w:tc>
        <w:tc>
          <w:tcPr>
            <w:tcW w:w="1159"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190,48</w:t>
            </w:r>
          </w:p>
        </w:tc>
        <w:tc>
          <w:tcPr>
            <w:tcW w:w="155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3 668,19</w:t>
            </w:r>
          </w:p>
        </w:tc>
      </w:tr>
      <w:tr w:rsidR="00C60572" w:rsidRPr="00B10D48" w:rsidTr="000000F2">
        <w:trPr>
          <w:trHeight w:val="210"/>
        </w:trPr>
        <w:tc>
          <w:tcPr>
            <w:tcW w:w="750" w:type="dxa"/>
            <w:vMerge w:val="restart"/>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lastRenderedPageBreak/>
              <w:t>2. 4.</w:t>
            </w:r>
          </w:p>
        </w:tc>
        <w:tc>
          <w:tcPr>
            <w:tcW w:w="1380" w:type="dxa"/>
            <w:vMerge w:val="restart"/>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х12-0906</w:t>
            </w:r>
          </w:p>
        </w:tc>
        <w:tc>
          <w:tcPr>
            <w:tcW w:w="6024" w:type="dxa"/>
            <w:vMerge w:val="restart"/>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Катки дорожные самоходные гладкие 8 т</w:t>
            </w:r>
          </w:p>
        </w:tc>
        <w:tc>
          <w:tcPr>
            <w:tcW w:w="1115"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u w:val="single"/>
              </w:rPr>
            </w:pPr>
            <w:r w:rsidRPr="00B10D48">
              <w:rPr>
                <w:rFonts w:ascii="Verdana" w:hAnsi="Verdana"/>
                <w:sz w:val="16"/>
                <w:szCs w:val="16"/>
                <w:u w:val="single"/>
              </w:rPr>
              <w:t>маш.-ч</w:t>
            </w:r>
          </w:p>
        </w:tc>
        <w:tc>
          <w:tcPr>
            <w:tcW w:w="2270" w:type="dxa"/>
            <w:vMerge w:val="restart"/>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4,104</w:t>
            </w:r>
          </w:p>
        </w:tc>
        <w:tc>
          <w:tcPr>
            <w:tcW w:w="1166" w:type="dxa"/>
            <w:vMerge w:val="restart"/>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22,32576</w:t>
            </w:r>
          </w:p>
        </w:tc>
        <w:tc>
          <w:tcPr>
            <w:tcW w:w="1159"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u w:val="single"/>
              </w:rPr>
            </w:pPr>
            <w:r w:rsidRPr="00B10D48">
              <w:rPr>
                <w:rFonts w:ascii="Verdana" w:hAnsi="Verdana"/>
                <w:sz w:val="16"/>
                <w:szCs w:val="16"/>
                <w:u w:val="single"/>
              </w:rPr>
              <w:t>456,48</w:t>
            </w:r>
          </w:p>
        </w:tc>
        <w:tc>
          <w:tcPr>
            <w:tcW w:w="155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u w:val="single"/>
              </w:rPr>
            </w:pPr>
            <w:r w:rsidRPr="00B10D48">
              <w:rPr>
                <w:rFonts w:ascii="Verdana" w:hAnsi="Verdana"/>
                <w:sz w:val="16"/>
                <w:szCs w:val="16"/>
                <w:u w:val="single"/>
              </w:rPr>
              <w:t>10 191,26</w:t>
            </w:r>
          </w:p>
        </w:tc>
      </w:tr>
      <w:tr w:rsidR="00C60572" w:rsidRPr="00B10D48" w:rsidTr="000000F2">
        <w:trPr>
          <w:trHeight w:val="420"/>
        </w:trPr>
        <w:tc>
          <w:tcPr>
            <w:tcW w:w="750" w:type="dxa"/>
            <w:vMerge/>
            <w:tcBorders>
              <w:top w:val="nil"/>
              <w:left w:val="nil"/>
              <w:bottom w:val="nil"/>
              <w:right w:val="nil"/>
            </w:tcBorders>
            <w:vAlign w:val="center"/>
            <w:hideMark/>
          </w:tcPr>
          <w:p w:rsidR="00C60572" w:rsidRPr="00B10D48" w:rsidRDefault="00C60572" w:rsidP="000000F2">
            <w:pPr>
              <w:rPr>
                <w:rFonts w:ascii="Verdana" w:hAnsi="Verdana"/>
                <w:sz w:val="16"/>
                <w:szCs w:val="16"/>
              </w:rPr>
            </w:pPr>
          </w:p>
        </w:tc>
        <w:tc>
          <w:tcPr>
            <w:tcW w:w="1380" w:type="dxa"/>
            <w:vMerge/>
            <w:tcBorders>
              <w:top w:val="nil"/>
              <w:left w:val="nil"/>
              <w:bottom w:val="nil"/>
              <w:right w:val="nil"/>
            </w:tcBorders>
            <w:vAlign w:val="center"/>
            <w:hideMark/>
          </w:tcPr>
          <w:p w:rsidR="00C60572" w:rsidRPr="00B10D48" w:rsidRDefault="00C60572" w:rsidP="000000F2">
            <w:pPr>
              <w:rPr>
                <w:rFonts w:ascii="Verdana" w:hAnsi="Verdana"/>
                <w:sz w:val="16"/>
                <w:szCs w:val="16"/>
              </w:rPr>
            </w:pPr>
          </w:p>
        </w:tc>
        <w:tc>
          <w:tcPr>
            <w:tcW w:w="6024" w:type="dxa"/>
            <w:vMerge/>
            <w:tcBorders>
              <w:top w:val="nil"/>
              <w:left w:val="nil"/>
              <w:bottom w:val="nil"/>
              <w:right w:val="nil"/>
            </w:tcBorders>
            <w:vAlign w:val="center"/>
            <w:hideMark/>
          </w:tcPr>
          <w:p w:rsidR="00C60572" w:rsidRPr="00B10D48" w:rsidRDefault="00C60572" w:rsidP="000000F2">
            <w:pPr>
              <w:rPr>
                <w:rFonts w:ascii="Verdana" w:hAnsi="Verdana"/>
                <w:sz w:val="16"/>
                <w:szCs w:val="16"/>
              </w:rPr>
            </w:pPr>
          </w:p>
        </w:tc>
        <w:tc>
          <w:tcPr>
            <w:tcW w:w="1115"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1</w:t>
            </w:r>
          </w:p>
        </w:tc>
        <w:tc>
          <w:tcPr>
            <w:tcW w:w="2270" w:type="dxa"/>
            <w:vMerge/>
            <w:tcBorders>
              <w:top w:val="nil"/>
              <w:left w:val="nil"/>
              <w:bottom w:val="nil"/>
              <w:right w:val="nil"/>
            </w:tcBorders>
            <w:vAlign w:val="center"/>
            <w:hideMark/>
          </w:tcPr>
          <w:p w:rsidR="00C60572" w:rsidRPr="00B10D48" w:rsidRDefault="00C60572" w:rsidP="000000F2">
            <w:pPr>
              <w:rPr>
                <w:rFonts w:ascii="Verdana" w:hAnsi="Verdana"/>
                <w:sz w:val="16"/>
                <w:szCs w:val="16"/>
              </w:rPr>
            </w:pPr>
          </w:p>
        </w:tc>
        <w:tc>
          <w:tcPr>
            <w:tcW w:w="1166" w:type="dxa"/>
            <w:vMerge/>
            <w:tcBorders>
              <w:top w:val="nil"/>
              <w:left w:val="nil"/>
              <w:bottom w:val="nil"/>
              <w:right w:val="nil"/>
            </w:tcBorders>
            <w:vAlign w:val="center"/>
            <w:hideMark/>
          </w:tcPr>
          <w:p w:rsidR="00C60572" w:rsidRPr="00B10D48" w:rsidRDefault="00C60572" w:rsidP="000000F2">
            <w:pPr>
              <w:rPr>
                <w:rFonts w:ascii="Verdana" w:hAnsi="Verdana"/>
                <w:sz w:val="16"/>
                <w:szCs w:val="16"/>
              </w:rPr>
            </w:pPr>
          </w:p>
        </w:tc>
        <w:tc>
          <w:tcPr>
            <w:tcW w:w="1159"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190,48</w:t>
            </w:r>
          </w:p>
        </w:tc>
        <w:tc>
          <w:tcPr>
            <w:tcW w:w="155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4 252,61</w:t>
            </w:r>
          </w:p>
        </w:tc>
      </w:tr>
      <w:tr w:rsidR="00C60572" w:rsidRPr="00B10D48" w:rsidTr="000000F2">
        <w:trPr>
          <w:trHeight w:val="210"/>
        </w:trPr>
        <w:tc>
          <w:tcPr>
            <w:tcW w:w="750" w:type="dxa"/>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2. 5.</w:t>
            </w:r>
          </w:p>
        </w:tc>
        <w:tc>
          <w:tcPr>
            <w:tcW w:w="1380" w:type="dxa"/>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х12-1011</w:t>
            </w:r>
          </w:p>
        </w:tc>
        <w:tc>
          <w:tcPr>
            <w:tcW w:w="6024" w:type="dxa"/>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Котлы битумные передвижные 400 л</w:t>
            </w:r>
          </w:p>
        </w:tc>
        <w:tc>
          <w:tcPr>
            <w:tcW w:w="1115"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маш.-ч</w:t>
            </w:r>
          </w:p>
        </w:tc>
        <w:tc>
          <w:tcPr>
            <w:tcW w:w="2270"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1,2</w:t>
            </w:r>
          </w:p>
        </w:tc>
        <w:tc>
          <w:tcPr>
            <w:tcW w:w="116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6,528</w:t>
            </w:r>
          </w:p>
        </w:tc>
        <w:tc>
          <w:tcPr>
            <w:tcW w:w="1159"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102,49</w:t>
            </w:r>
          </w:p>
        </w:tc>
        <w:tc>
          <w:tcPr>
            <w:tcW w:w="155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669,05</w:t>
            </w:r>
          </w:p>
        </w:tc>
      </w:tr>
      <w:tr w:rsidR="00C60572" w:rsidRPr="00B10D48" w:rsidTr="000000F2">
        <w:trPr>
          <w:trHeight w:val="420"/>
        </w:trPr>
        <w:tc>
          <w:tcPr>
            <w:tcW w:w="750" w:type="dxa"/>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2. 6.</w:t>
            </w:r>
          </w:p>
        </w:tc>
        <w:tc>
          <w:tcPr>
            <w:tcW w:w="1380" w:type="dxa"/>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х33-0804</w:t>
            </w:r>
          </w:p>
        </w:tc>
        <w:tc>
          <w:tcPr>
            <w:tcW w:w="6024" w:type="dxa"/>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Молотки при работе от передвижных компрессорных станций отбойные пневматические</w:t>
            </w:r>
          </w:p>
        </w:tc>
        <w:tc>
          <w:tcPr>
            <w:tcW w:w="1115"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маш.-ч</w:t>
            </w:r>
          </w:p>
        </w:tc>
        <w:tc>
          <w:tcPr>
            <w:tcW w:w="2270"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7,08</w:t>
            </w:r>
          </w:p>
        </w:tc>
        <w:tc>
          <w:tcPr>
            <w:tcW w:w="116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38,5152</w:t>
            </w:r>
          </w:p>
        </w:tc>
        <w:tc>
          <w:tcPr>
            <w:tcW w:w="1159"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5,44</w:t>
            </w:r>
          </w:p>
        </w:tc>
        <w:tc>
          <w:tcPr>
            <w:tcW w:w="155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209,52</w:t>
            </w:r>
          </w:p>
        </w:tc>
      </w:tr>
      <w:tr w:rsidR="00C60572" w:rsidRPr="00B10D48" w:rsidTr="000000F2">
        <w:trPr>
          <w:trHeight w:val="210"/>
        </w:trPr>
        <w:tc>
          <w:tcPr>
            <w:tcW w:w="750" w:type="dxa"/>
            <w:vMerge w:val="restart"/>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2. 7.</w:t>
            </w:r>
          </w:p>
        </w:tc>
        <w:tc>
          <w:tcPr>
            <w:tcW w:w="1380" w:type="dxa"/>
            <w:vMerge w:val="restart"/>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х40-0001</w:t>
            </w:r>
          </w:p>
        </w:tc>
        <w:tc>
          <w:tcPr>
            <w:tcW w:w="6024" w:type="dxa"/>
            <w:vMerge w:val="restart"/>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Автомобили бортовые, грузоподъемность до 5 т</w:t>
            </w:r>
          </w:p>
        </w:tc>
        <w:tc>
          <w:tcPr>
            <w:tcW w:w="1115"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u w:val="single"/>
              </w:rPr>
            </w:pPr>
            <w:r w:rsidRPr="00B10D48">
              <w:rPr>
                <w:rFonts w:ascii="Verdana" w:hAnsi="Verdana"/>
                <w:sz w:val="16"/>
                <w:szCs w:val="16"/>
                <w:u w:val="single"/>
              </w:rPr>
              <w:t>маш.-ч</w:t>
            </w:r>
          </w:p>
        </w:tc>
        <w:tc>
          <w:tcPr>
            <w:tcW w:w="2270" w:type="dxa"/>
            <w:vMerge w:val="restart"/>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0,12</w:t>
            </w:r>
          </w:p>
        </w:tc>
        <w:tc>
          <w:tcPr>
            <w:tcW w:w="1166" w:type="dxa"/>
            <w:vMerge w:val="restart"/>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0,6528</w:t>
            </w:r>
          </w:p>
        </w:tc>
        <w:tc>
          <w:tcPr>
            <w:tcW w:w="1159"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u w:val="single"/>
              </w:rPr>
            </w:pPr>
            <w:r w:rsidRPr="00B10D48">
              <w:rPr>
                <w:rFonts w:ascii="Verdana" w:hAnsi="Verdana"/>
                <w:sz w:val="16"/>
                <w:szCs w:val="16"/>
                <w:u w:val="single"/>
              </w:rPr>
              <w:t>691,30</w:t>
            </w:r>
          </w:p>
        </w:tc>
        <w:tc>
          <w:tcPr>
            <w:tcW w:w="155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u w:val="single"/>
              </w:rPr>
            </w:pPr>
            <w:r w:rsidRPr="00B10D48">
              <w:rPr>
                <w:rFonts w:ascii="Verdana" w:hAnsi="Verdana"/>
                <w:sz w:val="16"/>
                <w:szCs w:val="16"/>
                <w:u w:val="single"/>
              </w:rPr>
              <w:t>451,28</w:t>
            </w:r>
          </w:p>
        </w:tc>
      </w:tr>
      <w:tr w:rsidR="00C60572" w:rsidRPr="00B10D48" w:rsidTr="000000F2">
        <w:trPr>
          <w:trHeight w:val="210"/>
        </w:trPr>
        <w:tc>
          <w:tcPr>
            <w:tcW w:w="750" w:type="dxa"/>
            <w:vMerge/>
            <w:tcBorders>
              <w:top w:val="nil"/>
              <w:left w:val="nil"/>
              <w:bottom w:val="nil"/>
              <w:right w:val="nil"/>
            </w:tcBorders>
            <w:vAlign w:val="center"/>
            <w:hideMark/>
          </w:tcPr>
          <w:p w:rsidR="00C60572" w:rsidRPr="00B10D48" w:rsidRDefault="00C60572" w:rsidP="000000F2">
            <w:pPr>
              <w:rPr>
                <w:rFonts w:ascii="Verdana" w:hAnsi="Verdana"/>
                <w:sz w:val="16"/>
                <w:szCs w:val="16"/>
              </w:rPr>
            </w:pPr>
          </w:p>
        </w:tc>
        <w:tc>
          <w:tcPr>
            <w:tcW w:w="1380" w:type="dxa"/>
            <w:vMerge/>
            <w:tcBorders>
              <w:top w:val="nil"/>
              <w:left w:val="nil"/>
              <w:bottom w:val="nil"/>
              <w:right w:val="nil"/>
            </w:tcBorders>
            <w:vAlign w:val="center"/>
            <w:hideMark/>
          </w:tcPr>
          <w:p w:rsidR="00C60572" w:rsidRPr="00B10D48" w:rsidRDefault="00C60572" w:rsidP="000000F2">
            <w:pPr>
              <w:rPr>
                <w:rFonts w:ascii="Verdana" w:hAnsi="Verdana"/>
                <w:sz w:val="16"/>
                <w:szCs w:val="16"/>
              </w:rPr>
            </w:pPr>
          </w:p>
        </w:tc>
        <w:tc>
          <w:tcPr>
            <w:tcW w:w="6024" w:type="dxa"/>
            <w:vMerge/>
            <w:tcBorders>
              <w:top w:val="nil"/>
              <w:left w:val="nil"/>
              <w:bottom w:val="nil"/>
              <w:right w:val="nil"/>
            </w:tcBorders>
            <w:vAlign w:val="center"/>
            <w:hideMark/>
          </w:tcPr>
          <w:p w:rsidR="00C60572" w:rsidRPr="00B10D48" w:rsidRDefault="00C60572" w:rsidP="000000F2">
            <w:pPr>
              <w:rPr>
                <w:rFonts w:ascii="Verdana" w:hAnsi="Verdana"/>
                <w:sz w:val="16"/>
                <w:szCs w:val="16"/>
              </w:rPr>
            </w:pPr>
          </w:p>
        </w:tc>
        <w:tc>
          <w:tcPr>
            <w:tcW w:w="1115"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1</w:t>
            </w:r>
          </w:p>
        </w:tc>
        <w:tc>
          <w:tcPr>
            <w:tcW w:w="2270" w:type="dxa"/>
            <w:vMerge/>
            <w:tcBorders>
              <w:top w:val="nil"/>
              <w:left w:val="nil"/>
              <w:bottom w:val="nil"/>
              <w:right w:val="nil"/>
            </w:tcBorders>
            <w:vAlign w:val="center"/>
            <w:hideMark/>
          </w:tcPr>
          <w:p w:rsidR="00C60572" w:rsidRPr="00B10D48" w:rsidRDefault="00C60572" w:rsidP="000000F2">
            <w:pPr>
              <w:rPr>
                <w:rFonts w:ascii="Verdana" w:hAnsi="Verdana"/>
                <w:sz w:val="16"/>
                <w:szCs w:val="16"/>
              </w:rPr>
            </w:pPr>
          </w:p>
        </w:tc>
        <w:tc>
          <w:tcPr>
            <w:tcW w:w="1166" w:type="dxa"/>
            <w:vMerge/>
            <w:tcBorders>
              <w:top w:val="nil"/>
              <w:left w:val="nil"/>
              <w:bottom w:val="nil"/>
              <w:right w:val="nil"/>
            </w:tcBorders>
            <w:vAlign w:val="center"/>
            <w:hideMark/>
          </w:tcPr>
          <w:p w:rsidR="00C60572" w:rsidRPr="00B10D48" w:rsidRDefault="00C60572" w:rsidP="000000F2">
            <w:pPr>
              <w:rPr>
                <w:rFonts w:ascii="Verdana" w:hAnsi="Verdana"/>
                <w:sz w:val="16"/>
                <w:szCs w:val="16"/>
              </w:rPr>
            </w:pPr>
          </w:p>
        </w:tc>
        <w:tc>
          <w:tcPr>
            <w:tcW w:w="1159"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157,60</w:t>
            </w:r>
          </w:p>
        </w:tc>
        <w:tc>
          <w:tcPr>
            <w:tcW w:w="155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102,88</w:t>
            </w:r>
          </w:p>
        </w:tc>
      </w:tr>
      <w:tr w:rsidR="00C60572" w:rsidRPr="00B10D48" w:rsidTr="000000F2">
        <w:trPr>
          <w:trHeight w:val="210"/>
        </w:trPr>
        <w:tc>
          <w:tcPr>
            <w:tcW w:w="750" w:type="dxa"/>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2. 8.</w:t>
            </w:r>
          </w:p>
        </w:tc>
        <w:tc>
          <w:tcPr>
            <w:tcW w:w="1380" w:type="dxa"/>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с101-9010</w:t>
            </w:r>
          </w:p>
        </w:tc>
        <w:tc>
          <w:tcPr>
            <w:tcW w:w="6024" w:type="dxa"/>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Битум</w:t>
            </w:r>
          </w:p>
        </w:tc>
        <w:tc>
          <w:tcPr>
            <w:tcW w:w="1115"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т</w:t>
            </w:r>
          </w:p>
        </w:tc>
        <w:tc>
          <w:tcPr>
            <w:tcW w:w="2270"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0,07</w:t>
            </w:r>
          </w:p>
        </w:tc>
        <w:tc>
          <w:tcPr>
            <w:tcW w:w="116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0,3808</w:t>
            </w:r>
          </w:p>
        </w:tc>
        <w:tc>
          <w:tcPr>
            <w:tcW w:w="1159"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19 248,14</w:t>
            </w:r>
          </w:p>
        </w:tc>
        <w:tc>
          <w:tcPr>
            <w:tcW w:w="155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7 329,69</w:t>
            </w:r>
          </w:p>
        </w:tc>
      </w:tr>
      <w:tr w:rsidR="00C60572" w:rsidRPr="00B10D48" w:rsidTr="000000F2">
        <w:trPr>
          <w:trHeight w:val="210"/>
        </w:trPr>
        <w:tc>
          <w:tcPr>
            <w:tcW w:w="750" w:type="dxa"/>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2. 9.</w:t>
            </w:r>
          </w:p>
        </w:tc>
        <w:tc>
          <w:tcPr>
            <w:tcW w:w="1380" w:type="dxa"/>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с410-9010</w:t>
            </w:r>
          </w:p>
        </w:tc>
        <w:tc>
          <w:tcPr>
            <w:tcW w:w="6024" w:type="dxa"/>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Смесь асфальтобетонная</w:t>
            </w:r>
          </w:p>
        </w:tc>
        <w:tc>
          <w:tcPr>
            <w:tcW w:w="1115"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т</w:t>
            </w:r>
          </w:p>
        </w:tc>
        <w:tc>
          <w:tcPr>
            <w:tcW w:w="2270"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11,9</w:t>
            </w:r>
          </w:p>
        </w:tc>
        <w:tc>
          <w:tcPr>
            <w:tcW w:w="116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64,736</w:t>
            </w:r>
          </w:p>
        </w:tc>
        <w:tc>
          <w:tcPr>
            <w:tcW w:w="1159"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3 980,00</w:t>
            </w:r>
          </w:p>
        </w:tc>
        <w:tc>
          <w:tcPr>
            <w:tcW w:w="155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257 649,28</w:t>
            </w:r>
          </w:p>
        </w:tc>
      </w:tr>
      <w:tr w:rsidR="00C60572" w:rsidRPr="00B10D48" w:rsidTr="000000F2">
        <w:trPr>
          <w:trHeight w:val="210"/>
        </w:trPr>
        <w:tc>
          <w:tcPr>
            <w:tcW w:w="750" w:type="dxa"/>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2. 10.</w:t>
            </w:r>
          </w:p>
        </w:tc>
        <w:tc>
          <w:tcPr>
            <w:tcW w:w="1380" w:type="dxa"/>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с509-9900</w:t>
            </w:r>
          </w:p>
        </w:tc>
        <w:tc>
          <w:tcPr>
            <w:tcW w:w="6024" w:type="dxa"/>
            <w:tcBorders>
              <w:top w:val="nil"/>
              <w:left w:val="nil"/>
              <w:bottom w:val="nil"/>
              <w:right w:val="nil"/>
            </w:tcBorders>
            <w:shd w:val="clear" w:color="auto" w:fill="auto"/>
            <w:hideMark/>
          </w:tcPr>
          <w:p w:rsidR="00C60572" w:rsidRPr="00B10D48" w:rsidRDefault="00C60572" w:rsidP="000000F2">
            <w:pPr>
              <w:rPr>
                <w:rFonts w:ascii="Verdana" w:hAnsi="Verdana"/>
                <w:sz w:val="16"/>
                <w:szCs w:val="16"/>
              </w:rPr>
            </w:pPr>
            <w:r w:rsidRPr="00B10D48">
              <w:rPr>
                <w:rFonts w:ascii="Verdana" w:hAnsi="Verdana"/>
                <w:sz w:val="16"/>
                <w:szCs w:val="16"/>
              </w:rPr>
              <w:t>Строительный мусор</w:t>
            </w:r>
          </w:p>
        </w:tc>
        <w:tc>
          <w:tcPr>
            <w:tcW w:w="1115"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т</w:t>
            </w:r>
          </w:p>
        </w:tc>
        <w:tc>
          <w:tcPr>
            <w:tcW w:w="2270"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9</w:t>
            </w:r>
          </w:p>
        </w:tc>
        <w:tc>
          <w:tcPr>
            <w:tcW w:w="116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48,96</w:t>
            </w:r>
          </w:p>
        </w:tc>
        <w:tc>
          <w:tcPr>
            <w:tcW w:w="1159"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155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r>
      <w:tr w:rsidR="00C60572" w:rsidRPr="00B10D48" w:rsidTr="000000F2">
        <w:trPr>
          <w:trHeight w:val="210"/>
        </w:trPr>
        <w:tc>
          <w:tcPr>
            <w:tcW w:w="750" w:type="dxa"/>
            <w:tcBorders>
              <w:top w:val="single" w:sz="4" w:space="0" w:color="auto"/>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 </w:t>
            </w:r>
          </w:p>
        </w:tc>
        <w:tc>
          <w:tcPr>
            <w:tcW w:w="1380" w:type="dxa"/>
            <w:tcBorders>
              <w:top w:val="single" w:sz="4" w:space="0" w:color="auto"/>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 </w:t>
            </w:r>
          </w:p>
        </w:tc>
        <w:tc>
          <w:tcPr>
            <w:tcW w:w="6024" w:type="dxa"/>
            <w:tcBorders>
              <w:top w:val="single" w:sz="4" w:space="0" w:color="auto"/>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 </w:t>
            </w:r>
          </w:p>
        </w:tc>
        <w:tc>
          <w:tcPr>
            <w:tcW w:w="1115" w:type="dxa"/>
            <w:tcBorders>
              <w:top w:val="single" w:sz="4" w:space="0" w:color="auto"/>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 </w:t>
            </w:r>
          </w:p>
        </w:tc>
        <w:tc>
          <w:tcPr>
            <w:tcW w:w="2270" w:type="dxa"/>
            <w:tcBorders>
              <w:top w:val="single" w:sz="4" w:space="0" w:color="auto"/>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 </w:t>
            </w:r>
          </w:p>
        </w:tc>
        <w:tc>
          <w:tcPr>
            <w:tcW w:w="1166" w:type="dxa"/>
            <w:tcBorders>
              <w:top w:val="single" w:sz="4" w:space="0" w:color="auto"/>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 </w:t>
            </w:r>
          </w:p>
        </w:tc>
        <w:tc>
          <w:tcPr>
            <w:tcW w:w="1159" w:type="dxa"/>
            <w:tcBorders>
              <w:top w:val="single" w:sz="4" w:space="0" w:color="auto"/>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 </w:t>
            </w:r>
          </w:p>
        </w:tc>
        <w:tc>
          <w:tcPr>
            <w:tcW w:w="1556" w:type="dxa"/>
            <w:tcBorders>
              <w:top w:val="single" w:sz="4" w:space="0" w:color="auto"/>
              <w:left w:val="nil"/>
              <w:bottom w:val="nil"/>
              <w:right w:val="nil"/>
            </w:tcBorders>
            <w:shd w:val="clear" w:color="auto" w:fill="auto"/>
            <w:hideMark/>
          </w:tcPr>
          <w:p w:rsidR="00C60572" w:rsidRPr="00B10D48" w:rsidRDefault="00C60572" w:rsidP="000000F2">
            <w:pPr>
              <w:jc w:val="right"/>
              <w:rPr>
                <w:rFonts w:ascii="Verdana" w:hAnsi="Verdana"/>
                <w:sz w:val="16"/>
                <w:szCs w:val="16"/>
              </w:rPr>
            </w:pPr>
            <w:r w:rsidRPr="00B10D48">
              <w:rPr>
                <w:rFonts w:ascii="Verdana" w:hAnsi="Verdana"/>
                <w:sz w:val="16"/>
                <w:szCs w:val="16"/>
              </w:rPr>
              <w:t> </w:t>
            </w:r>
          </w:p>
        </w:tc>
      </w:tr>
      <w:tr w:rsidR="00C60572" w:rsidRPr="00B10D48" w:rsidTr="000000F2">
        <w:trPr>
          <w:trHeight w:val="210"/>
        </w:trPr>
        <w:tc>
          <w:tcPr>
            <w:tcW w:w="750"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7404" w:type="dxa"/>
            <w:gridSpan w:val="2"/>
            <w:tcBorders>
              <w:top w:val="nil"/>
              <w:left w:val="nil"/>
              <w:bottom w:val="nil"/>
              <w:right w:val="nil"/>
            </w:tcBorders>
            <w:shd w:val="clear" w:color="auto" w:fill="auto"/>
            <w:noWrap/>
            <w:hideMark/>
          </w:tcPr>
          <w:p w:rsidR="00C60572" w:rsidRPr="00B10D48" w:rsidRDefault="00C60572" w:rsidP="000000F2">
            <w:pPr>
              <w:rPr>
                <w:rFonts w:ascii="Verdana" w:hAnsi="Verdana"/>
                <w:b/>
                <w:bCs/>
                <w:sz w:val="16"/>
                <w:szCs w:val="16"/>
              </w:rPr>
            </w:pPr>
            <w:r w:rsidRPr="00B10D48">
              <w:rPr>
                <w:rFonts w:ascii="Verdana" w:hAnsi="Verdana"/>
                <w:b/>
                <w:bCs/>
                <w:sz w:val="16"/>
                <w:szCs w:val="16"/>
              </w:rPr>
              <w:t>. ВСЕГО  ПО  СМЕТЕ</w:t>
            </w:r>
          </w:p>
        </w:tc>
        <w:tc>
          <w:tcPr>
            <w:tcW w:w="1115"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2270"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116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1159" w:type="dxa"/>
            <w:tcBorders>
              <w:top w:val="nil"/>
              <w:left w:val="nil"/>
              <w:bottom w:val="nil"/>
              <w:right w:val="nil"/>
            </w:tcBorders>
            <w:shd w:val="clear" w:color="auto" w:fill="auto"/>
            <w:hideMark/>
          </w:tcPr>
          <w:p w:rsidR="00C60572" w:rsidRPr="00B10D48" w:rsidRDefault="00C60572" w:rsidP="000000F2">
            <w:pPr>
              <w:jc w:val="right"/>
              <w:rPr>
                <w:rFonts w:ascii="Verdana" w:hAnsi="Verdana"/>
                <w:b/>
                <w:bCs/>
                <w:sz w:val="16"/>
                <w:szCs w:val="16"/>
              </w:rPr>
            </w:pPr>
          </w:p>
        </w:tc>
        <w:tc>
          <w:tcPr>
            <w:tcW w:w="1556" w:type="dxa"/>
            <w:tcBorders>
              <w:top w:val="nil"/>
              <w:left w:val="nil"/>
              <w:bottom w:val="nil"/>
              <w:right w:val="nil"/>
            </w:tcBorders>
            <w:shd w:val="clear" w:color="auto" w:fill="auto"/>
            <w:noWrap/>
            <w:hideMark/>
          </w:tcPr>
          <w:p w:rsidR="00C60572" w:rsidRPr="00B10D48" w:rsidRDefault="00C60572" w:rsidP="000000F2">
            <w:pPr>
              <w:jc w:val="right"/>
              <w:rPr>
                <w:rFonts w:ascii="Verdana" w:hAnsi="Verdana"/>
                <w:b/>
                <w:bCs/>
                <w:sz w:val="16"/>
                <w:szCs w:val="16"/>
              </w:rPr>
            </w:pPr>
            <w:r w:rsidRPr="00B10D48">
              <w:rPr>
                <w:rFonts w:ascii="Verdana" w:hAnsi="Verdana"/>
                <w:b/>
                <w:bCs/>
                <w:sz w:val="16"/>
                <w:szCs w:val="16"/>
              </w:rPr>
              <w:t>550427</w:t>
            </w:r>
          </w:p>
        </w:tc>
      </w:tr>
      <w:tr w:rsidR="00C60572" w:rsidRPr="00B10D48" w:rsidTr="000000F2">
        <w:trPr>
          <w:trHeight w:val="210"/>
        </w:trPr>
        <w:tc>
          <w:tcPr>
            <w:tcW w:w="750"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1380" w:type="dxa"/>
            <w:tcBorders>
              <w:top w:val="nil"/>
              <w:left w:val="nil"/>
              <w:bottom w:val="nil"/>
              <w:right w:val="nil"/>
            </w:tcBorders>
            <w:shd w:val="clear" w:color="auto" w:fill="auto"/>
            <w:noWrap/>
            <w:hideMark/>
          </w:tcPr>
          <w:p w:rsidR="00C60572" w:rsidRPr="00B10D48" w:rsidRDefault="00C60572" w:rsidP="000000F2">
            <w:pPr>
              <w:rPr>
                <w:rFonts w:ascii="Verdana" w:hAnsi="Verdana"/>
                <w:b/>
                <w:bCs/>
                <w:sz w:val="16"/>
                <w:szCs w:val="16"/>
              </w:rPr>
            </w:pPr>
            <w:r w:rsidRPr="00B10D48">
              <w:rPr>
                <w:rFonts w:ascii="Verdana" w:hAnsi="Verdana"/>
                <w:b/>
                <w:bCs/>
                <w:sz w:val="16"/>
                <w:szCs w:val="16"/>
              </w:rPr>
              <w:t>Материалы</w:t>
            </w:r>
          </w:p>
        </w:tc>
        <w:tc>
          <w:tcPr>
            <w:tcW w:w="6024"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1115"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2270"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116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1159" w:type="dxa"/>
            <w:tcBorders>
              <w:top w:val="nil"/>
              <w:left w:val="nil"/>
              <w:bottom w:val="nil"/>
              <w:right w:val="nil"/>
            </w:tcBorders>
            <w:shd w:val="clear" w:color="auto" w:fill="auto"/>
            <w:hideMark/>
          </w:tcPr>
          <w:p w:rsidR="00C60572" w:rsidRPr="00B10D48" w:rsidRDefault="00C60572" w:rsidP="000000F2">
            <w:pPr>
              <w:jc w:val="right"/>
              <w:rPr>
                <w:rFonts w:ascii="Verdana" w:hAnsi="Verdana"/>
                <w:b/>
                <w:bCs/>
                <w:sz w:val="16"/>
                <w:szCs w:val="16"/>
              </w:rPr>
            </w:pPr>
          </w:p>
        </w:tc>
        <w:tc>
          <w:tcPr>
            <w:tcW w:w="1556" w:type="dxa"/>
            <w:tcBorders>
              <w:top w:val="nil"/>
              <w:left w:val="nil"/>
              <w:bottom w:val="nil"/>
              <w:right w:val="nil"/>
            </w:tcBorders>
            <w:shd w:val="clear" w:color="auto" w:fill="auto"/>
            <w:noWrap/>
            <w:hideMark/>
          </w:tcPr>
          <w:p w:rsidR="00C60572" w:rsidRPr="00B10D48" w:rsidRDefault="00C60572" w:rsidP="000000F2">
            <w:pPr>
              <w:jc w:val="right"/>
              <w:rPr>
                <w:rFonts w:ascii="Verdana" w:hAnsi="Verdana"/>
                <w:b/>
                <w:bCs/>
                <w:sz w:val="16"/>
                <w:szCs w:val="16"/>
              </w:rPr>
            </w:pPr>
            <w:r w:rsidRPr="00B10D48">
              <w:rPr>
                <w:rFonts w:ascii="Verdana" w:hAnsi="Verdana"/>
                <w:b/>
                <w:bCs/>
                <w:sz w:val="16"/>
                <w:szCs w:val="16"/>
              </w:rPr>
              <w:t>338530</w:t>
            </w:r>
          </w:p>
        </w:tc>
      </w:tr>
      <w:tr w:rsidR="00C60572" w:rsidRPr="00B10D48" w:rsidTr="000000F2">
        <w:trPr>
          <w:trHeight w:val="210"/>
        </w:trPr>
        <w:tc>
          <w:tcPr>
            <w:tcW w:w="750"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7404" w:type="dxa"/>
            <w:gridSpan w:val="2"/>
            <w:tcBorders>
              <w:top w:val="nil"/>
              <w:left w:val="nil"/>
              <w:bottom w:val="nil"/>
              <w:right w:val="nil"/>
            </w:tcBorders>
            <w:shd w:val="clear" w:color="auto" w:fill="auto"/>
            <w:noWrap/>
            <w:hideMark/>
          </w:tcPr>
          <w:p w:rsidR="00C60572" w:rsidRPr="00B10D48" w:rsidRDefault="00C60572" w:rsidP="000000F2">
            <w:pPr>
              <w:rPr>
                <w:rFonts w:ascii="Verdana" w:hAnsi="Verdana"/>
                <w:b/>
                <w:bCs/>
                <w:sz w:val="16"/>
                <w:szCs w:val="16"/>
              </w:rPr>
            </w:pPr>
            <w:r w:rsidRPr="00B10D48">
              <w:rPr>
                <w:rFonts w:ascii="Verdana" w:hAnsi="Verdana"/>
                <w:b/>
                <w:bCs/>
                <w:sz w:val="16"/>
                <w:szCs w:val="16"/>
              </w:rPr>
              <w:t>Оплата труда рабочих</w:t>
            </w:r>
          </w:p>
        </w:tc>
        <w:tc>
          <w:tcPr>
            <w:tcW w:w="1115"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2270"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116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1159" w:type="dxa"/>
            <w:tcBorders>
              <w:top w:val="nil"/>
              <w:left w:val="nil"/>
              <w:bottom w:val="nil"/>
              <w:right w:val="nil"/>
            </w:tcBorders>
            <w:shd w:val="clear" w:color="auto" w:fill="auto"/>
            <w:hideMark/>
          </w:tcPr>
          <w:p w:rsidR="00C60572" w:rsidRPr="00B10D48" w:rsidRDefault="00C60572" w:rsidP="000000F2">
            <w:pPr>
              <w:jc w:val="right"/>
              <w:rPr>
                <w:rFonts w:ascii="Verdana" w:hAnsi="Verdana"/>
                <w:b/>
                <w:bCs/>
                <w:sz w:val="16"/>
                <w:szCs w:val="16"/>
              </w:rPr>
            </w:pPr>
          </w:p>
        </w:tc>
        <w:tc>
          <w:tcPr>
            <w:tcW w:w="1556" w:type="dxa"/>
            <w:tcBorders>
              <w:top w:val="nil"/>
              <w:left w:val="nil"/>
              <w:bottom w:val="nil"/>
              <w:right w:val="nil"/>
            </w:tcBorders>
            <w:shd w:val="clear" w:color="auto" w:fill="auto"/>
            <w:noWrap/>
            <w:hideMark/>
          </w:tcPr>
          <w:p w:rsidR="00C60572" w:rsidRPr="00B10D48" w:rsidRDefault="00C60572" w:rsidP="000000F2">
            <w:pPr>
              <w:jc w:val="right"/>
              <w:rPr>
                <w:rFonts w:ascii="Verdana" w:hAnsi="Verdana"/>
                <w:b/>
                <w:bCs/>
                <w:sz w:val="16"/>
                <w:szCs w:val="16"/>
              </w:rPr>
            </w:pPr>
            <w:r w:rsidRPr="00B10D48">
              <w:rPr>
                <w:rFonts w:ascii="Verdana" w:hAnsi="Verdana"/>
                <w:b/>
                <w:bCs/>
                <w:sz w:val="16"/>
                <w:szCs w:val="16"/>
              </w:rPr>
              <w:t>72122</w:t>
            </w:r>
          </w:p>
        </w:tc>
      </w:tr>
      <w:tr w:rsidR="00C60572" w:rsidRPr="00B10D48" w:rsidTr="000000F2">
        <w:trPr>
          <w:trHeight w:val="210"/>
        </w:trPr>
        <w:tc>
          <w:tcPr>
            <w:tcW w:w="750"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7404" w:type="dxa"/>
            <w:gridSpan w:val="2"/>
            <w:tcBorders>
              <w:top w:val="nil"/>
              <w:left w:val="nil"/>
              <w:bottom w:val="nil"/>
              <w:right w:val="nil"/>
            </w:tcBorders>
            <w:shd w:val="clear" w:color="auto" w:fill="auto"/>
            <w:noWrap/>
            <w:hideMark/>
          </w:tcPr>
          <w:p w:rsidR="00C60572" w:rsidRPr="00B10D48" w:rsidRDefault="00C60572" w:rsidP="000000F2">
            <w:pPr>
              <w:rPr>
                <w:rFonts w:ascii="Verdana" w:hAnsi="Verdana"/>
                <w:b/>
                <w:bCs/>
                <w:sz w:val="16"/>
                <w:szCs w:val="16"/>
              </w:rPr>
            </w:pPr>
            <w:r w:rsidRPr="00B10D48">
              <w:rPr>
                <w:rFonts w:ascii="Verdana" w:hAnsi="Verdana"/>
                <w:b/>
                <w:bCs/>
                <w:sz w:val="16"/>
                <w:szCs w:val="16"/>
              </w:rPr>
              <w:t>Эксплуатация машин</w:t>
            </w:r>
          </w:p>
        </w:tc>
        <w:tc>
          <w:tcPr>
            <w:tcW w:w="1115"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2270"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116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1159" w:type="dxa"/>
            <w:tcBorders>
              <w:top w:val="nil"/>
              <w:left w:val="nil"/>
              <w:bottom w:val="nil"/>
              <w:right w:val="nil"/>
            </w:tcBorders>
            <w:shd w:val="clear" w:color="auto" w:fill="auto"/>
            <w:hideMark/>
          </w:tcPr>
          <w:p w:rsidR="00C60572" w:rsidRPr="00B10D48" w:rsidRDefault="00C60572" w:rsidP="000000F2">
            <w:pPr>
              <w:jc w:val="right"/>
              <w:rPr>
                <w:rFonts w:ascii="Verdana" w:hAnsi="Verdana"/>
                <w:b/>
                <w:bCs/>
                <w:sz w:val="16"/>
                <w:szCs w:val="16"/>
              </w:rPr>
            </w:pPr>
          </w:p>
        </w:tc>
        <w:tc>
          <w:tcPr>
            <w:tcW w:w="1556" w:type="dxa"/>
            <w:tcBorders>
              <w:top w:val="nil"/>
              <w:left w:val="nil"/>
              <w:bottom w:val="nil"/>
              <w:right w:val="nil"/>
            </w:tcBorders>
            <w:shd w:val="clear" w:color="auto" w:fill="auto"/>
            <w:noWrap/>
            <w:hideMark/>
          </w:tcPr>
          <w:p w:rsidR="00C60572" w:rsidRPr="00B10D48" w:rsidRDefault="00C60572" w:rsidP="000000F2">
            <w:pPr>
              <w:jc w:val="right"/>
              <w:rPr>
                <w:rFonts w:ascii="Verdana" w:hAnsi="Verdana"/>
                <w:b/>
                <w:bCs/>
                <w:sz w:val="16"/>
                <w:szCs w:val="16"/>
              </w:rPr>
            </w:pPr>
            <w:r w:rsidRPr="00B10D48">
              <w:rPr>
                <w:rFonts w:ascii="Verdana" w:hAnsi="Verdana"/>
                <w:b/>
                <w:bCs/>
                <w:sz w:val="16"/>
                <w:szCs w:val="16"/>
              </w:rPr>
              <w:t>27928</w:t>
            </w:r>
          </w:p>
        </w:tc>
      </w:tr>
      <w:tr w:rsidR="00C60572" w:rsidRPr="00B10D48" w:rsidTr="000000F2">
        <w:trPr>
          <w:trHeight w:val="210"/>
        </w:trPr>
        <w:tc>
          <w:tcPr>
            <w:tcW w:w="750"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7404" w:type="dxa"/>
            <w:gridSpan w:val="2"/>
            <w:tcBorders>
              <w:top w:val="nil"/>
              <w:left w:val="nil"/>
              <w:bottom w:val="nil"/>
              <w:right w:val="nil"/>
            </w:tcBorders>
            <w:shd w:val="clear" w:color="auto" w:fill="auto"/>
            <w:noWrap/>
            <w:hideMark/>
          </w:tcPr>
          <w:p w:rsidR="00C60572" w:rsidRPr="00B10D48" w:rsidRDefault="00C60572" w:rsidP="000000F2">
            <w:pPr>
              <w:rPr>
                <w:rFonts w:ascii="Verdana" w:hAnsi="Verdana"/>
                <w:b/>
                <w:bCs/>
                <w:sz w:val="16"/>
                <w:szCs w:val="16"/>
              </w:rPr>
            </w:pPr>
            <w:r w:rsidRPr="00B10D48">
              <w:rPr>
                <w:rFonts w:ascii="Verdana" w:hAnsi="Verdana"/>
                <w:b/>
                <w:bCs/>
                <w:sz w:val="16"/>
                <w:szCs w:val="16"/>
              </w:rPr>
              <w:t>в т. ч. оплата труда механизаторов</w:t>
            </w:r>
          </w:p>
        </w:tc>
        <w:tc>
          <w:tcPr>
            <w:tcW w:w="1115"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2270"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116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1159" w:type="dxa"/>
            <w:tcBorders>
              <w:top w:val="nil"/>
              <w:left w:val="nil"/>
              <w:bottom w:val="nil"/>
              <w:right w:val="nil"/>
            </w:tcBorders>
            <w:shd w:val="clear" w:color="auto" w:fill="auto"/>
            <w:hideMark/>
          </w:tcPr>
          <w:p w:rsidR="00C60572" w:rsidRPr="00B10D48" w:rsidRDefault="00C60572" w:rsidP="000000F2">
            <w:pPr>
              <w:jc w:val="right"/>
              <w:rPr>
                <w:rFonts w:ascii="Verdana" w:hAnsi="Verdana"/>
                <w:b/>
                <w:bCs/>
                <w:sz w:val="16"/>
                <w:szCs w:val="16"/>
              </w:rPr>
            </w:pPr>
          </w:p>
        </w:tc>
        <w:tc>
          <w:tcPr>
            <w:tcW w:w="1556" w:type="dxa"/>
            <w:tcBorders>
              <w:top w:val="nil"/>
              <w:left w:val="nil"/>
              <w:bottom w:val="nil"/>
              <w:right w:val="nil"/>
            </w:tcBorders>
            <w:shd w:val="clear" w:color="auto" w:fill="auto"/>
            <w:noWrap/>
            <w:hideMark/>
          </w:tcPr>
          <w:p w:rsidR="00C60572" w:rsidRPr="00B10D48" w:rsidRDefault="00C60572" w:rsidP="000000F2">
            <w:pPr>
              <w:jc w:val="right"/>
              <w:rPr>
                <w:rFonts w:ascii="Verdana" w:hAnsi="Verdana"/>
                <w:b/>
                <w:bCs/>
                <w:sz w:val="16"/>
                <w:szCs w:val="16"/>
              </w:rPr>
            </w:pPr>
            <w:r w:rsidRPr="00B10D48">
              <w:rPr>
                <w:rFonts w:ascii="Verdana" w:hAnsi="Verdana"/>
                <w:b/>
                <w:bCs/>
                <w:sz w:val="16"/>
                <w:szCs w:val="16"/>
              </w:rPr>
              <w:t>10119</w:t>
            </w:r>
          </w:p>
        </w:tc>
      </w:tr>
      <w:tr w:rsidR="00C60572" w:rsidRPr="00B10D48" w:rsidTr="000000F2">
        <w:trPr>
          <w:trHeight w:val="210"/>
        </w:trPr>
        <w:tc>
          <w:tcPr>
            <w:tcW w:w="750"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7404" w:type="dxa"/>
            <w:gridSpan w:val="2"/>
            <w:tcBorders>
              <w:top w:val="nil"/>
              <w:left w:val="nil"/>
              <w:bottom w:val="nil"/>
              <w:right w:val="nil"/>
            </w:tcBorders>
            <w:shd w:val="clear" w:color="auto" w:fill="auto"/>
            <w:noWrap/>
            <w:hideMark/>
          </w:tcPr>
          <w:p w:rsidR="00C60572" w:rsidRPr="00B10D48" w:rsidRDefault="00C60572" w:rsidP="000000F2">
            <w:pPr>
              <w:rPr>
                <w:rFonts w:ascii="Verdana" w:hAnsi="Verdana"/>
                <w:b/>
                <w:bCs/>
                <w:sz w:val="16"/>
                <w:szCs w:val="16"/>
              </w:rPr>
            </w:pPr>
            <w:r w:rsidRPr="00B10D48">
              <w:rPr>
                <w:rFonts w:ascii="Verdana" w:hAnsi="Verdana"/>
                <w:b/>
                <w:bCs/>
                <w:sz w:val="16"/>
                <w:szCs w:val="16"/>
              </w:rPr>
              <w:t>Накладные расходы</w:t>
            </w:r>
          </w:p>
        </w:tc>
        <w:tc>
          <w:tcPr>
            <w:tcW w:w="1115"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2270"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116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1159" w:type="dxa"/>
            <w:tcBorders>
              <w:top w:val="nil"/>
              <w:left w:val="nil"/>
              <w:bottom w:val="nil"/>
              <w:right w:val="nil"/>
            </w:tcBorders>
            <w:shd w:val="clear" w:color="auto" w:fill="auto"/>
            <w:hideMark/>
          </w:tcPr>
          <w:p w:rsidR="00C60572" w:rsidRPr="00B10D48" w:rsidRDefault="00C60572" w:rsidP="000000F2">
            <w:pPr>
              <w:jc w:val="right"/>
              <w:rPr>
                <w:rFonts w:ascii="Verdana" w:hAnsi="Verdana"/>
                <w:b/>
                <w:bCs/>
                <w:sz w:val="16"/>
                <w:szCs w:val="16"/>
              </w:rPr>
            </w:pPr>
          </w:p>
        </w:tc>
        <w:tc>
          <w:tcPr>
            <w:tcW w:w="1556" w:type="dxa"/>
            <w:tcBorders>
              <w:top w:val="nil"/>
              <w:left w:val="nil"/>
              <w:bottom w:val="nil"/>
              <w:right w:val="nil"/>
            </w:tcBorders>
            <w:shd w:val="clear" w:color="auto" w:fill="auto"/>
            <w:noWrap/>
            <w:hideMark/>
          </w:tcPr>
          <w:p w:rsidR="00C60572" w:rsidRPr="00B10D48" w:rsidRDefault="00C60572" w:rsidP="000000F2">
            <w:pPr>
              <w:jc w:val="right"/>
              <w:rPr>
                <w:rFonts w:ascii="Verdana" w:hAnsi="Verdana"/>
                <w:b/>
                <w:bCs/>
                <w:sz w:val="16"/>
                <w:szCs w:val="16"/>
              </w:rPr>
            </w:pPr>
            <w:r w:rsidRPr="00B10D48">
              <w:rPr>
                <w:rFonts w:ascii="Verdana" w:hAnsi="Verdana"/>
                <w:b/>
                <w:bCs/>
                <w:sz w:val="16"/>
                <w:szCs w:val="16"/>
              </w:rPr>
              <w:t>72372</w:t>
            </w:r>
          </w:p>
        </w:tc>
      </w:tr>
      <w:tr w:rsidR="00C60572" w:rsidRPr="00B10D48" w:rsidTr="000000F2">
        <w:trPr>
          <w:trHeight w:val="210"/>
        </w:trPr>
        <w:tc>
          <w:tcPr>
            <w:tcW w:w="750"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7404" w:type="dxa"/>
            <w:gridSpan w:val="2"/>
            <w:tcBorders>
              <w:top w:val="nil"/>
              <w:left w:val="nil"/>
              <w:bottom w:val="nil"/>
              <w:right w:val="nil"/>
            </w:tcBorders>
            <w:shd w:val="clear" w:color="auto" w:fill="auto"/>
            <w:noWrap/>
            <w:hideMark/>
          </w:tcPr>
          <w:p w:rsidR="00C60572" w:rsidRPr="00B10D48" w:rsidRDefault="00C60572" w:rsidP="000000F2">
            <w:pPr>
              <w:rPr>
                <w:rFonts w:ascii="Verdana" w:hAnsi="Verdana"/>
                <w:b/>
                <w:bCs/>
                <w:sz w:val="16"/>
                <w:szCs w:val="16"/>
              </w:rPr>
            </w:pPr>
            <w:r w:rsidRPr="00B10D48">
              <w:rPr>
                <w:rFonts w:ascii="Verdana" w:hAnsi="Verdana"/>
                <w:b/>
                <w:bCs/>
                <w:sz w:val="16"/>
                <w:szCs w:val="16"/>
              </w:rPr>
              <w:t>Сметная прибыль</w:t>
            </w:r>
          </w:p>
        </w:tc>
        <w:tc>
          <w:tcPr>
            <w:tcW w:w="1115"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2270"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116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1159" w:type="dxa"/>
            <w:tcBorders>
              <w:top w:val="nil"/>
              <w:left w:val="nil"/>
              <w:bottom w:val="nil"/>
              <w:right w:val="nil"/>
            </w:tcBorders>
            <w:shd w:val="clear" w:color="auto" w:fill="auto"/>
            <w:hideMark/>
          </w:tcPr>
          <w:p w:rsidR="00C60572" w:rsidRPr="00B10D48" w:rsidRDefault="00C60572" w:rsidP="000000F2">
            <w:pPr>
              <w:jc w:val="right"/>
              <w:rPr>
                <w:rFonts w:ascii="Verdana" w:hAnsi="Verdana"/>
                <w:b/>
                <w:bCs/>
                <w:sz w:val="16"/>
                <w:szCs w:val="16"/>
              </w:rPr>
            </w:pPr>
          </w:p>
        </w:tc>
        <w:tc>
          <w:tcPr>
            <w:tcW w:w="1556" w:type="dxa"/>
            <w:tcBorders>
              <w:top w:val="nil"/>
              <w:left w:val="nil"/>
              <w:bottom w:val="nil"/>
              <w:right w:val="nil"/>
            </w:tcBorders>
            <w:shd w:val="clear" w:color="auto" w:fill="auto"/>
            <w:noWrap/>
            <w:hideMark/>
          </w:tcPr>
          <w:p w:rsidR="00C60572" w:rsidRPr="00B10D48" w:rsidRDefault="00C60572" w:rsidP="000000F2">
            <w:pPr>
              <w:jc w:val="right"/>
              <w:rPr>
                <w:rFonts w:ascii="Verdana" w:hAnsi="Verdana"/>
                <w:b/>
                <w:bCs/>
                <w:sz w:val="16"/>
                <w:szCs w:val="16"/>
              </w:rPr>
            </w:pPr>
            <w:r w:rsidRPr="00B10D48">
              <w:rPr>
                <w:rFonts w:ascii="Verdana" w:hAnsi="Verdana"/>
                <w:b/>
                <w:bCs/>
                <w:sz w:val="16"/>
                <w:szCs w:val="16"/>
              </w:rPr>
              <w:t>39476</w:t>
            </w:r>
          </w:p>
        </w:tc>
      </w:tr>
      <w:tr w:rsidR="00C60572" w:rsidRPr="00B10D48" w:rsidTr="000000F2">
        <w:trPr>
          <w:trHeight w:val="210"/>
        </w:trPr>
        <w:tc>
          <w:tcPr>
            <w:tcW w:w="750"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1380" w:type="dxa"/>
            <w:tcBorders>
              <w:top w:val="nil"/>
              <w:left w:val="nil"/>
              <w:bottom w:val="nil"/>
              <w:right w:val="nil"/>
            </w:tcBorders>
            <w:shd w:val="clear" w:color="auto" w:fill="auto"/>
            <w:noWrap/>
            <w:hideMark/>
          </w:tcPr>
          <w:p w:rsidR="00C60572" w:rsidRPr="00B10D48" w:rsidRDefault="00C60572" w:rsidP="000000F2">
            <w:pPr>
              <w:rPr>
                <w:rFonts w:ascii="Verdana" w:hAnsi="Verdana"/>
                <w:b/>
                <w:bCs/>
                <w:sz w:val="16"/>
                <w:szCs w:val="16"/>
              </w:rPr>
            </w:pPr>
            <w:r w:rsidRPr="00B10D48">
              <w:rPr>
                <w:rFonts w:ascii="Verdana" w:hAnsi="Verdana"/>
                <w:b/>
                <w:bCs/>
                <w:sz w:val="16"/>
                <w:szCs w:val="16"/>
              </w:rPr>
              <w:t>НДС</w:t>
            </w:r>
          </w:p>
        </w:tc>
        <w:tc>
          <w:tcPr>
            <w:tcW w:w="6024"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1115"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2270"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116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1159" w:type="dxa"/>
            <w:tcBorders>
              <w:top w:val="nil"/>
              <w:left w:val="nil"/>
              <w:bottom w:val="nil"/>
              <w:right w:val="nil"/>
            </w:tcBorders>
            <w:shd w:val="clear" w:color="auto" w:fill="auto"/>
            <w:hideMark/>
          </w:tcPr>
          <w:p w:rsidR="00C60572" w:rsidRPr="00B10D48" w:rsidRDefault="00C60572" w:rsidP="000000F2">
            <w:pPr>
              <w:jc w:val="right"/>
              <w:rPr>
                <w:rFonts w:ascii="Verdana" w:hAnsi="Verdana"/>
                <w:b/>
                <w:bCs/>
                <w:sz w:val="16"/>
                <w:szCs w:val="16"/>
              </w:rPr>
            </w:pPr>
            <w:r w:rsidRPr="00B10D48">
              <w:rPr>
                <w:rFonts w:ascii="Verdana" w:hAnsi="Verdana"/>
                <w:b/>
                <w:bCs/>
                <w:sz w:val="16"/>
                <w:szCs w:val="16"/>
              </w:rPr>
              <w:t>18</w:t>
            </w:r>
          </w:p>
        </w:tc>
        <w:tc>
          <w:tcPr>
            <w:tcW w:w="1556" w:type="dxa"/>
            <w:tcBorders>
              <w:top w:val="nil"/>
              <w:left w:val="nil"/>
              <w:bottom w:val="nil"/>
              <w:right w:val="nil"/>
            </w:tcBorders>
            <w:shd w:val="clear" w:color="auto" w:fill="auto"/>
            <w:noWrap/>
            <w:hideMark/>
          </w:tcPr>
          <w:p w:rsidR="00C60572" w:rsidRPr="00B10D48" w:rsidRDefault="00C60572" w:rsidP="000000F2">
            <w:pPr>
              <w:jc w:val="right"/>
              <w:rPr>
                <w:rFonts w:ascii="Verdana" w:hAnsi="Verdana"/>
                <w:b/>
                <w:bCs/>
                <w:sz w:val="16"/>
                <w:szCs w:val="16"/>
              </w:rPr>
            </w:pPr>
            <w:r w:rsidRPr="00B10D48">
              <w:rPr>
                <w:rFonts w:ascii="Verdana" w:hAnsi="Verdana"/>
                <w:b/>
                <w:bCs/>
                <w:sz w:val="16"/>
                <w:szCs w:val="16"/>
              </w:rPr>
              <w:t>99077</w:t>
            </w:r>
          </w:p>
        </w:tc>
      </w:tr>
      <w:tr w:rsidR="00C60572" w:rsidRPr="00B10D48" w:rsidTr="000000F2">
        <w:trPr>
          <w:trHeight w:val="210"/>
        </w:trPr>
        <w:tc>
          <w:tcPr>
            <w:tcW w:w="750"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7404" w:type="dxa"/>
            <w:gridSpan w:val="2"/>
            <w:tcBorders>
              <w:top w:val="nil"/>
              <w:left w:val="nil"/>
              <w:bottom w:val="nil"/>
              <w:right w:val="nil"/>
            </w:tcBorders>
            <w:shd w:val="clear" w:color="auto" w:fill="auto"/>
            <w:noWrap/>
            <w:hideMark/>
          </w:tcPr>
          <w:p w:rsidR="00C60572" w:rsidRPr="00B10D48" w:rsidRDefault="00C60572" w:rsidP="000000F2">
            <w:pPr>
              <w:rPr>
                <w:rFonts w:ascii="Verdana" w:hAnsi="Verdana"/>
                <w:b/>
                <w:bCs/>
                <w:sz w:val="16"/>
                <w:szCs w:val="16"/>
              </w:rPr>
            </w:pPr>
            <w:r w:rsidRPr="00B10D48">
              <w:rPr>
                <w:rFonts w:ascii="Verdana" w:hAnsi="Verdana"/>
                <w:b/>
                <w:bCs/>
                <w:sz w:val="16"/>
                <w:szCs w:val="16"/>
              </w:rPr>
              <w:t>ВСЕГО  ПО  СМЕТЕ  с  НДС</w:t>
            </w:r>
          </w:p>
        </w:tc>
        <w:tc>
          <w:tcPr>
            <w:tcW w:w="1115"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2270"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1166" w:type="dxa"/>
            <w:tcBorders>
              <w:top w:val="nil"/>
              <w:left w:val="nil"/>
              <w:bottom w:val="nil"/>
              <w:right w:val="nil"/>
            </w:tcBorders>
            <w:shd w:val="clear" w:color="auto" w:fill="auto"/>
            <w:hideMark/>
          </w:tcPr>
          <w:p w:rsidR="00C60572" w:rsidRPr="00B10D48" w:rsidRDefault="00C60572" w:rsidP="000000F2">
            <w:pPr>
              <w:jc w:val="right"/>
              <w:rPr>
                <w:rFonts w:ascii="Verdana" w:hAnsi="Verdana"/>
                <w:sz w:val="16"/>
                <w:szCs w:val="16"/>
              </w:rPr>
            </w:pPr>
          </w:p>
        </w:tc>
        <w:tc>
          <w:tcPr>
            <w:tcW w:w="1159" w:type="dxa"/>
            <w:tcBorders>
              <w:top w:val="nil"/>
              <w:left w:val="nil"/>
              <w:bottom w:val="nil"/>
              <w:right w:val="nil"/>
            </w:tcBorders>
            <w:shd w:val="clear" w:color="auto" w:fill="auto"/>
            <w:hideMark/>
          </w:tcPr>
          <w:p w:rsidR="00C60572" w:rsidRPr="00B10D48" w:rsidRDefault="00C60572" w:rsidP="000000F2">
            <w:pPr>
              <w:jc w:val="right"/>
              <w:rPr>
                <w:rFonts w:ascii="Verdana" w:hAnsi="Verdana"/>
                <w:b/>
                <w:bCs/>
                <w:sz w:val="16"/>
                <w:szCs w:val="16"/>
              </w:rPr>
            </w:pPr>
          </w:p>
        </w:tc>
        <w:tc>
          <w:tcPr>
            <w:tcW w:w="1556" w:type="dxa"/>
            <w:tcBorders>
              <w:top w:val="nil"/>
              <w:left w:val="nil"/>
              <w:bottom w:val="nil"/>
              <w:right w:val="nil"/>
            </w:tcBorders>
            <w:shd w:val="clear" w:color="auto" w:fill="auto"/>
            <w:noWrap/>
            <w:hideMark/>
          </w:tcPr>
          <w:p w:rsidR="00C60572" w:rsidRPr="00B10D48" w:rsidRDefault="00C60572" w:rsidP="000000F2">
            <w:pPr>
              <w:jc w:val="right"/>
              <w:rPr>
                <w:rFonts w:ascii="Verdana" w:hAnsi="Verdana"/>
                <w:b/>
                <w:bCs/>
                <w:sz w:val="16"/>
                <w:szCs w:val="16"/>
              </w:rPr>
            </w:pPr>
            <w:r w:rsidRPr="00B10D48">
              <w:rPr>
                <w:rFonts w:ascii="Verdana" w:hAnsi="Verdana"/>
                <w:b/>
                <w:bCs/>
                <w:sz w:val="16"/>
                <w:szCs w:val="16"/>
              </w:rPr>
              <w:t>649504</w:t>
            </w:r>
          </w:p>
        </w:tc>
      </w:tr>
    </w:tbl>
    <w:p w:rsidR="005E422B" w:rsidRDefault="005E422B" w:rsidP="00C60572">
      <w:pPr>
        <w:rPr>
          <w:b/>
          <w:sz w:val="20"/>
          <w:szCs w:val="20"/>
        </w:rPr>
        <w:sectPr w:rsidR="005E422B" w:rsidSect="00C60572">
          <w:pgSz w:w="16838" w:h="11906" w:orient="landscape"/>
          <w:pgMar w:top="851" w:right="720" w:bottom="720" w:left="720" w:header="708" w:footer="708" w:gutter="0"/>
          <w:cols w:space="708"/>
          <w:titlePg/>
          <w:docGrid w:linePitch="360"/>
        </w:sectPr>
      </w:pPr>
    </w:p>
    <w:p w:rsidR="00C60572" w:rsidRDefault="00C60572" w:rsidP="00C60572">
      <w:pPr>
        <w:rPr>
          <w:b/>
          <w:sz w:val="20"/>
          <w:szCs w:val="20"/>
        </w:rPr>
        <w:sectPr w:rsidR="00C60572" w:rsidSect="005E422B">
          <w:pgSz w:w="11905" w:h="16837"/>
          <w:pgMar w:top="426" w:right="706" w:bottom="568" w:left="1134" w:header="720" w:footer="709" w:gutter="0"/>
          <w:cols w:space="720"/>
          <w:docGrid w:linePitch="360"/>
        </w:sectPr>
      </w:pPr>
    </w:p>
    <w:p w:rsidR="00A4725A" w:rsidRDefault="00A4725A" w:rsidP="00C60572">
      <w:pPr>
        <w:rPr>
          <w:rFonts w:eastAsia="Calibri"/>
          <w:b/>
          <w:sz w:val="20"/>
          <w:szCs w:val="20"/>
          <w:lang w:eastAsia="en-US"/>
        </w:rPr>
      </w:pPr>
    </w:p>
    <w:sectPr w:rsidR="00A4725A" w:rsidSect="00C60572">
      <w:pgSz w:w="16837" w:h="11905" w:orient="landscape"/>
      <w:pgMar w:top="1134" w:right="426" w:bottom="706" w:left="568"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AB2" w:rsidRDefault="00301AB2" w:rsidP="00AC6384">
      <w:r>
        <w:separator/>
      </w:r>
    </w:p>
  </w:endnote>
  <w:endnote w:type="continuationSeparator" w:id="0">
    <w:p w:rsidR="00301AB2" w:rsidRDefault="00301AB2" w:rsidP="00AC6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Consultant">
    <w:altName w:val="Lucida Console"/>
    <w:panose1 w:val="00000000000000000000"/>
    <w:charset w:val="CC"/>
    <w:family w:val="modern"/>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25A" w:rsidRPr="00EF3609" w:rsidRDefault="004B488B" w:rsidP="00DA3F41">
    <w:pPr>
      <w:pStyle w:val="a7"/>
      <w:jc w:val="center"/>
      <w:rPr>
        <w:color w:val="FFFFFF"/>
        <w:sz w:val="22"/>
      </w:rPr>
    </w:pPr>
    <w:r w:rsidRPr="00EF3609">
      <w:rPr>
        <w:sz w:val="22"/>
      </w:rPr>
      <w:fldChar w:fldCharType="begin"/>
    </w:r>
    <w:r w:rsidR="00A4725A" w:rsidRPr="00EF3609">
      <w:rPr>
        <w:sz w:val="22"/>
      </w:rPr>
      <w:instrText xml:space="preserve"> PAGE </w:instrText>
    </w:r>
    <w:r w:rsidRPr="00EF3609">
      <w:rPr>
        <w:sz w:val="22"/>
      </w:rPr>
      <w:fldChar w:fldCharType="separate"/>
    </w:r>
    <w:r w:rsidR="00111CD4">
      <w:rPr>
        <w:noProof/>
        <w:sz w:val="22"/>
      </w:rPr>
      <w:t>28</w:t>
    </w:r>
    <w:r w:rsidRPr="00EF3609">
      <w:rPr>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AB2" w:rsidRDefault="00301AB2" w:rsidP="00AC6384">
      <w:r>
        <w:separator/>
      </w:r>
    </w:p>
  </w:footnote>
  <w:footnote w:type="continuationSeparator" w:id="0">
    <w:p w:rsidR="00301AB2" w:rsidRDefault="00301AB2" w:rsidP="00AC63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25A" w:rsidRDefault="004B488B">
    <w:pPr>
      <w:pStyle w:val="a5"/>
      <w:jc w:val="center"/>
    </w:pPr>
    <w:fldSimple w:instr=" PAGE   \* MERGEFORMAT ">
      <w:r w:rsidR="00111CD4">
        <w:rPr>
          <w:noProof/>
        </w:rPr>
        <w:t>28</w:t>
      </w:r>
    </w:fldSimple>
  </w:p>
  <w:p w:rsidR="00A4725A" w:rsidRDefault="00A4725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decimal"/>
      <w:lvlText w:val="%1."/>
      <w:lvlJc w:val="left"/>
      <w:pPr>
        <w:tabs>
          <w:tab w:val="num" w:pos="284"/>
        </w:tabs>
      </w:pPr>
      <w:rPr>
        <w:rFonts w:cs="Times New Roman"/>
        <w:b/>
      </w:rPr>
    </w:lvl>
  </w:abstractNum>
  <w:abstractNum w:abstractNumId="1">
    <w:nsid w:val="1286457E"/>
    <w:multiLevelType w:val="multilevel"/>
    <w:tmpl w:val="67B2781E"/>
    <w:lvl w:ilvl="0">
      <w:start w:val="7"/>
      <w:numFmt w:val="decimal"/>
      <w:lvlText w:val="%1."/>
      <w:lvlJc w:val="left"/>
      <w:pPr>
        <w:ind w:left="3054" w:hanging="360"/>
      </w:pPr>
      <w:rPr>
        <w:rFonts w:hint="default"/>
      </w:rPr>
    </w:lvl>
    <w:lvl w:ilvl="1">
      <w:start w:val="8"/>
      <w:numFmt w:val="decimal"/>
      <w:isLgl/>
      <w:lvlText w:val="%1.%2."/>
      <w:lvlJc w:val="left"/>
      <w:pPr>
        <w:ind w:left="1728" w:hanging="1020"/>
      </w:pPr>
      <w:rPr>
        <w:rFonts w:hint="default"/>
        <w:b w:val="0"/>
      </w:rPr>
    </w:lvl>
    <w:lvl w:ilvl="2">
      <w:start w:val="1"/>
      <w:numFmt w:val="decimal"/>
      <w:isLgl/>
      <w:lvlText w:val="%1.%2.%3."/>
      <w:lvlJc w:val="left"/>
      <w:pPr>
        <w:ind w:left="1728" w:hanging="1020"/>
      </w:pPr>
      <w:rPr>
        <w:rFonts w:hint="default"/>
        <w:b w:val="0"/>
      </w:rPr>
    </w:lvl>
    <w:lvl w:ilvl="3">
      <w:start w:val="1"/>
      <w:numFmt w:val="decimal"/>
      <w:isLgl/>
      <w:lvlText w:val="%1.%2.%3.%4."/>
      <w:lvlJc w:val="left"/>
      <w:pPr>
        <w:ind w:left="1728" w:hanging="1020"/>
      </w:pPr>
      <w:rPr>
        <w:rFonts w:hint="default"/>
        <w:b w:val="0"/>
      </w:rPr>
    </w:lvl>
    <w:lvl w:ilvl="4">
      <w:start w:val="1"/>
      <w:numFmt w:val="decimal"/>
      <w:isLgl/>
      <w:lvlText w:val="%1.%2.%3.%4.%5."/>
      <w:lvlJc w:val="left"/>
      <w:pPr>
        <w:ind w:left="1788" w:hanging="1080"/>
      </w:pPr>
      <w:rPr>
        <w:rFonts w:hint="default"/>
        <w:b w:val="0"/>
      </w:rPr>
    </w:lvl>
    <w:lvl w:ilvl="5">
      <w:start w:val="1"/>
      <w:numFmt w:val="decimal"/>
      <w:isLgl/>
      <w:lvlText w:val="%1.%2.%3.%4.%5.%6."/>
      <w:lvlJc w:val="left"/>
      <w:pPr>
        <w:ind w:left="1788" w:hanging="1080"/>
      </w:pPr>
      <w:rPr>
        <w:rFonts w:hint="default"/>
        <w:b w:val="0"/>
      </w:rPr>
    </w:lvl>
    <w:lvl w:ilvl="6">
      <w:start w:val="1"/>
      <w:numFmt w:val="decimal"/>
      <w:isLgl/>
      <w:lvlText w:val="%1.%2.%3.%4.%5.%6.%7."/>
      <w:lvlJc w:val="left"/>
      <w:pPr>
        <w:ind w:left="2148" w:hanging="1440"/>
      </w:pPr>
      <w:rPr>
        <w:rFonts w:hint="default"/>
        <w:b w:val="0"/>
      </w:rPr>
    </w:lvl>
    <w:lvl w:ilvl="7">
      <w:start w:val="1"/>
      <w:numFmt w:val="decimal"/>
      <w:isLgl/>
      <w:lvlText w:val="%1.%2.%3.%4.%5.%6.%7.%8."/>
      <w:lvlJc w:val="left"/>
      <w:pPr>
        <w:ind w:left="2148" w:hanging="1440"/>
      </w:pPr>
      <w:rPr>
        <w:rFonts w:hint="default"/>
        <w:b w:val="0"/>
      </w:rPr>
    </w:lvl>
    <w:lvl w:ilvl="8">
      <w:start w:val="1"/>
      <w:numFmt w:val="decimal"/>
      <w:isLgl/>
      <w:lvlText w:val="%1.%2.%3.%4.%5.%6.%7.%8.%9."/>
      <w:lvlJc w:val="left"/>
      <w:pPr>
        <w:ind w:left="2508" w:hanging="1800"/>
      </w:pPr>
      <w:rPr>
        <w:rFonts w:hint="default"/>
        <w:b w:val="0"/>
      </w:rPr>
    </w:lvl>
  </w:abstractNum>
  <w:abstractNum w:abstractNumId="2">
    <w:nsid w:val="17E3107D"/>
    <w:multiLevelType w:val="hybridMultilevel"/>
    <w:tmpl w:val="6FF44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917006"/>
    <w:multiLevelType w:val="multilevel"/>
    <w:tmpl w:val="A7D66C08"/>
    <w:lvl w:ilvl="0">
      <w:start w:val="3"/>
      <w:numFmt w:val="decimal"/>
      <w:lvlText w:val="%1."/>
      <w:lvlJc w:val="left"/>
      <w:pPr>
        <w:ind w:left="360" w:hanging="360"/>
      </w:pPr>
      <w:rPr>
        <w:rFonts w:hint="default"/>
      </w:rPr>
    </w:lvl>
    <w:lvl w:ilvl="1">
      <w:start w:val="7"/>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
    <w:nsid w:val="285F087C"/>
    <w:multiLevelType w:val="hybridMultilevel"/>
    <w:tmpl w:val="5BE02B1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A896118"/>
    <w:multiLevelType w:val="hybridMultilevel"/>
    <w:tmpl w:val="6A06D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D326AE"/>
    <w:multiLevelType w:val="multilevel"/>
    <w:tmpl w:val="32D4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894B53"/>
    <w:multiLevelType w:val="multilevel"/>
    <w:tmpl w:val="F664FC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FDD7D03"/>
    <w:multiLevelType w:val="hybridMultilevel"/>
    <w:tmpl w:val="48C628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BEA4BCD"/>
    <w:multiLevelType w:val="hybridMultilevel"/>
    <w:tmpl w:val="CA98D092"/>
    <w:lvl w:ilvl="0" w:tplc="2054BC44">
      <w:start w:val="1"/>
      <w:numFmt w:val="bullet"/>
      <w:lvlText w:val=""/>
      <w:lvlJc w:val="left"/>
      <w:pPr>
        <w:tabs>
          <w:tab w:val="num" w:pos="360"/>
        </w:tabs>
        <w:ind w:left="360" w:hanging="360"/>
      </w:pPr>
      <w:rPr>
        <w:rFonts w:ascii="Symbol" w:hAnsi="Symbol" w:hint="default"/>
      </w:rPr>
    </w:lvl>
    <w:lvl w:ilvl="1" w:tplc="2054BC44">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762425A4"/>
    <w:multiLevelType w:val="hybridMultilevel"/>
    <w:tmpl w:val="6E7ADE46"/>
    <w:lvl w:ilvl="0" w:tplc="AF9C94E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8E1617"/>
    <w:multiLevelType w:val="hybridMultilevel"/>
    <w:tmpl w:val="CF6E357A"/>
    <w:lvl w:ilvl="0" w:tplc="7ACC5E08">
      <w:start w:val="1"/>
      <w:numFmt w:val="decimal"/>
      <w:lvlText w:val="%1."/>
      <w:lvlJc w:val="left"/>
      <w:pPr>
        <w:ind w:left="454" w:hanging="312"/>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
  </w:num>
  <w:num w:numId="3">
    <w:abstractNumId w:val="1"/>
  </w:num>
  <w:num w:numId="4">
    <w:abstractNumId w:val="0"/>
  </w:num>
  <w:num w:numId="5">
    <w:abstractNumId w:val="2"/>
  </w:num>
  <w:num w:numId="6">
    <w:abstractNumId w:val="6"/>
  </w:num>
  <w:num w:numId="7">
    <w:abstractNumId w:val="0"/>
    <w:lvlOverride w:ilvl="0">
      <w:startOverride w:val="1"/>
    </w:lvlOverride>
  </w:num>
  <w:num w:numId="8">
    <w:abstractNumId w:val="11"/>
  </w:num>
  <w:num w:numId="9">
    <w:abstractNumId w:val="9"/>
  </w:num>
  <w:num w:numId="10">
    <w:abstractNumId w:val="4"/>
  </w:num>
  <w:num w:numId="11">
    <w:abstractNumId w:val="8"/>
  </w:num>
  <w:num w:numId="12">
    <w:abstractNumId w:val="5"/>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64514"/>
  </w:hdrShapeDefaults>
  <w:footnotePr>
    <w:footnote w:id="-1"/>
    <w:footnote w:id="0"/>
  </w:footnotePr>
  <w:endnotePr>
    <w:endnote w:id="-1"/>
    <w:endnote w:id="0"/>
  </w:endnotePr>
  <w:compat/>
  <w:rsids>
    <w:rsidRoot w:val="00671EF4"/>
    <w:rsid w:val="00000334"/>
    <w:rsid w:val="000033E7"/>
    <w:rsid w:val="000039C7"/>
    <w:rsid w:val="0000484D"/>
    <w:rsid w:val="00004A4D"/>
    <w:rsid w:val="00006388"/>
    <w:rsid w:val="000108A3"/>
    <w:rsid w:val="00010910"/>
    <w:rsid w:val="00011CC1"/>
    <w:rsid w:val="00012025"/>
    <w:rsid w:val="00015869"/>
    <w:rsid w:val="0001652D"/>
    <w:rsid w:val="000176FA"/>
    <w:rsid w:val="00022231"/>
    <w:rsid w:val="000247E1"/>
    <w:rsid w:val="0002542C"/>
    <w:rsid w:val="00025ACD"/>
    <w:rsid w:val="00026024"/>
    <w:rsid w:val="00026AA4"/>
    <w:rsid w:val="00027423"/>
    <w:rsid w:val="00027D84"/>
    <w:rsid w:val="00030584"/>
    <w:rsid w:val="00030A2F"/>
    <w:rsid w:val="00030A5C"/>
    <w:rsid w:val="000311AB"/>
    <w:rsid w:val="00031DDD"/>
    <w:rsid w:val="00033305"/>
    <w:rsid w:val="0003402B"/>
    <w:rsid w:val="0003696A"/>
    <w:rsid w:val="00036CFC"/>
    <w:rsid w:val="00037470"/>
    <w:rsid w:val="00040482"/>
    <w:rsid w:val="00040AFB"/>
    <w:rsid w:val="00040F8A"/>
    <w:rsid w:val="00041423"/>
    <w:rsid w:val="000414AA"/>
    <w:rsid w:val="000424C3"/>
    <w:rsid w:val="00042B65"/>
    <w:rsid w:val="00044028"/>
    <w:rsid w:val="000458F8"/>
    <w:rsid w:val="00046E38"/>
    <w:rsid w:val="00050AC6"/>
    <w:rsid w:val="00050FE9"/>
    <w:rsid w:val="00051251"/>
    <w:rsid w:val="0005272F"/>
    <w:rsid w:val="00054F2A"/>
    <w:rsid w:val="000555FB"/>
    <w:rsid w:val="00055CB2"/>
    <w:rsid w:val="0005751C"/>
    <w:rsid w:val="00057E25"/>
    <w:rsid w:val="0006095C"/>
    <w:rsid w:val="0006186A"/>
    <w:rsid w:val="000619AD"/>
    <w:rsid w:val="000622B1"/>
    <w:rsid w:val="00062F05"/>
    <w:rsid w:val="0006304E"/>
    <w:rsid w:val="00063E0B"/>
    <w:rsid w:val="00065AB5"/>
    <w:rsid w:val="00066209"/>
    <w:rsid w:val="00066D0B"/>
    <w:rsid w:val="00070632"/>
    <w:rsid w:val="0007441B"/>
    <w:rsid w:val="000812D9"/>
    <w:rsid w:val="000817E2"/>
    <w:rsid w:val="00081B7E"/>
    <w:rsid w:val="00083E49"/>
    <w:rsid w:val="00084517"/>
    <w:rsid w:val="000847F7"/>
    <w:rsid w:val="000849DA"/>
    <w:rsid w:val="00087E95"/>
    <w:rsid w:val="00087EEA"/>
    <w:rsid w:val="00090EAE"/>
    <w:rsid w:val="00091EC4"/>
    <w:rsid w:val="00092657"/>
    <w:rsid w:val="00093640"/>
    <w:rsid w:val="0009443A"/>
    <w:rsid w:val="00094EA8"/>
    <w:rsid w:val="0009589D"/>
    <w:rsid w:val="000966CE"/>
    <w:rsid w:val="00097875"/>
    <w:rsid w:val="000A177E"/>
    <w:rsid w:val="000A3B22"/>
    <w:rsid w:val="000A412A"/>
    <w:rsid w:val="000A5AD5"/>
    <w:rsid w:val="000A66BC"/>
    <w:rsid w:val="000A67B2"/>
    <w:rsid w:val="000A6DF9"/>
    <w:rsid w:val="000A7BCB"/>
    <w:rsid w:val="000B318E"/>
    <w:rsid w:val="000B40D5"/>
    <w:rsid w:val="000B5CC1"/>
    <w:rsid w:val="000C247A"/>
    <w:rsid w:val="000C28CE"/>
    <w:rsid w:val="000C3C97"/>
    <w:rsid w:val="000C6241"/>
    <w:rsid w:val="000C6E70"/>
    <w:rsid w:val="000C7879"/>
    <w:rsid w:val="000D0E02"/>
    <w:rsid w:val="000D10F6"/>
    <w:rsid w:val="000D36F7"/>
    <w:rsid w:val="000D4548"/>
    <w:rsid w:val="000D4F4D"/>
    <w:rsid w:val="000D53C6"/>
    <w:rsid w:val="000D6DFE"/>
    <w:rsid w:val="000D6E55"/>
    <w:rsid w:val="000E0554"/>
    <w:rsid w:val="000E11E5"/>
    <w:rsid w:val="000E16CA"/>
    <w:rsid w:val="000E1FB6"/>
    <w:rsid w:val="000E206D"/>
    <w:rsid w:val="000E278E"/>
    <w:rsid w:val="000E47D8"/>
    <w:rsid w:val="000E58B8"/>
    <w:rsid w:val="000E5B63"/>
    <w:rsid w:val="000E5EFF"/>
    <w:rsid w:val="000E7FBF"/>
    <w:rsid w:val="000F2941"/>
    <w:rsid w:val="000F59BA"/>
    <w:rsid w:val="000F59E7"/>
    <w:rsid w:val="000F695E"/>
    <w:rsid w:val="000F79B0"/>
    <w:rsid w:val="001020E6"/>
    <w:rsid w:val="00102B50"/>
    <w:rsid w:val="00103BBB"/>
    <w:rsid w:val="00103C68"/>
    <w:rsid w:val="0010698D"/>
    <w:rsid w:val="00106D0D"/>
    <w:rsid w:val="00106F21"/>
    <w:rsid w:val="00107CFE"/>
    <w:rsid w:val="00110264"/>
    <w:rsid w:val="00111B0E"/>
    <w:rsid w:val="00111CD4"/>
    <w:rsid w:val="00111E4C"/>
    <w:rsid w:val="001122F3"/>
    <w:rsid w:val="00113838"/>
    <w:rsid w:val="00113C98"/>
    <w:rsid w:val="00114942"/>
    <w:rsid w:val="001149B1"/>
    <w:rsid w:val="00115223"/>
    <w:rsid w:val="00116EDA"/>
    <w:rsid w:val="00117A85"/>
    <w:rsid w:val="00120BE0"/>
    <w:rsid w:val="00122B42"/>
    <w:rsid w:val="0012309E"/>
    <w:rsid w:val="00123A5B"/>
    <w:rsid w:val="00124029"/>
    <w:rsid w:val="001249CE"/>
    <w:rsid w:val="00125628"/>
    <w:rsid w:val="00126910"/>
    <w:rsid w:val="001269FE"/>
    <w:rsid w:val="00130172"/>
    <w:rsid w:val="00131317"/>
    <w:rsid w:val="0013150B"/>
    <w:rsid w:val="00131BE8"/>
    <w:rsid w:val="0013209F"/>
    <w:rsid w:val="00133C5D"/>
    <w:rsid w:val="001362FD"/>
    <w:rsid w:val="00136BC3"/>
    <w:rsid w:val="00136E8F"/>
    <w:rsid w:val="001376A8"/>
    <w:rsid w:val="00141A42"/>
    <w:rsid w:val="00142C49"/>
    <w:rsid w:val="00144734"/>
    <w:rsid w:val="001501FC"/>
    <w:rsid w:val="00150893"/>
    <w:rsid w:val="00151EDD"/>
    <w:rsid w:val="00152F67"/>
    <w:rsid w:val="00153B3D"/>
    <w:rsid w:val="0015411E"/>
    <w:rsid w:val="00154A27"/>
    <w:rsid w:val="001561C3"/>
    <w:rsid w:val="0016028C"/>
    <w:rsid w:val="00160A7A"/>
    <w:rsid w:val="00161208"/>
    <w:rsid w:val="001615CC"/>
    <w:rsid w:val="00161E7D"/>
    <w:rsid w:val="00162882"/>
    <w:rsid w:val="00164536"/>
    <w:rsid w:val="001655AA"/>
    <w:rsid w:val="001657B5"/>
    <w:rsid w:val="00166CDB"/>
    <w:rsid w:val="00166D08"/>
    <w:rsid w:val="001701A8"/>
    <w:rsid w:val="0017066E"/>
    <w:rsid w:val="001723F5"/>
    <w:rsid w:val="001727A5"/>
    <w:rsid w:val="00172DDC"/>
    <w:rsid w:val="00172FA9"/>
    <w:rsid w:val="0017649F"/>
    <w:rsid w:val="001773F4"/>
    <w:rsid w:val="00180AD2"/>
    <w:rsid w:val="00181640"/>
    <w:rsid w:val="00183C29"/>
    <w:rsid w:val="00183C88"/>
    <w:rsid w:val="00190135"/>
    <w:rsid w:val="00190AE2"/>
    <w:rsid w:val="00190B13"/>
    <w:rsid w:val="00190FEE"/>
    <w:rsid w:val="001926BF"/>
    <w:rsid w:val="00193E46"/>
    <w:rsid w:val="00193EDD"/>
    <w:rsid w:val="001946FA"/>
    <w:rsid w:val="00195672"/>
    <w:rsid w:val="00195CCB"/>
    <w:rsid w:val="0019678F"/>
    <w:rsid w:val="00196813"/>
    <w:rsid w:val="001A24CC"/>
    <w:rsid w:val="001A27AE"/>
    <w:rsid w:val="001A27FA"/>
    <w:rsid w:val="001A2B2C"/>
    <w:rsid w:val="001A4867"/>
    <w:rsid w:val="001A5E19"/>
    <w:rsid w:val="001A5F78"/>
    <w:rsid w:val="001A6390"/>
    <w:rsid w:val="001A6447"/>
    <w:rsid w:val="001A6B55"/>
    <w:rsid w:val="001A6D26"/>
    <w:rsid w:val="001A7FA0"/>
    <w:rsid w:val="001B157F"/>
    <w:rsid w:val="001B158F"/>
    <w:rsid w:val="001B160C"/>
    <w:rsid w:val="001B17BA"/>
    <w:rsid w:val="001B18B1"/>
    <w:rsid w:val="001B1EB6"/>
    <w:rsid w:val="001B2945"/>
    <w:rsid w:val="001B5078"/>
    <w:rsid w:val="001B5D7B"/>
    <w:rsid w:val="001B7FC7"/>
    <w:rsid w:val="001C1C8D"/>
    <w:rsid w:val="001C1F9B"/>
    <w:rsid w:val="001C5AEC"/>
    <w:rsid w:val="001C6309"/>
    <w:rsid w:val="001C6D8F"/>
    <w:rsid w:val="001D2BB2"/>
    <w:rsid w:val="001D3963"/>
    <w:rsid w:val="001D56A9"/>
    <w:rsid w:val="001D6B08"/>
    <w:rsid w:val="001E089E"/>
    <w:rsid w:val="001E0C84"/>
    <w:rsid w:val="001E0D85"/>
    <w:rsid w:val="001E2598"/>
    <w:rsid w:val="001E3D3A"/>
    <w:rsid w:val="001E445D"/>
    <w:rsid w:val="001E634D"/>
    <w:rsid w:val="001E73A0"/>
    <w:rsid w:val="001E76B3"/>
    <w:rsid w:val="001F1308"/>
    <w:rsid w:val="001F2C01"/>
    <w:rsid w:val="001F3D8C"/>
    <w:rsid w:val="001F40D7"/>
    <w:rsid w:val="001F57E2"/>
    <w:rsid w:val="001F59BF"/>
    <w:rsid w:val="001F6CFA"/>
    <w:rsid w:val="001F789C"/>
    <w:rsid w:val="001F78B1"/>
    <w:rsid w:val="002002F3"/>
    <w:rsid w:val="00201CF5"/>
    <w:rsid w:val="002023A3"/>
    <w:rsid w:val="0020265F"/>
    <w:rsid w:val="002040C2"/>
    <w:rsid w:val="002057CB"/>
    <w:rsid w:val="00207028"/>
    <w:rsid w:val="00207979"/>
    <w:rsid w:val="00207A91"/>
    <w:rsid w:val="00212C6C"/>
    <w:rsid w:val="00213581"/>
    <w:rsid w:val="002142F9"/>
    <w:rsid w:val="0021502F"/>
    <w:rsid w:val="00217ED8"/>
    <w:rsid w:val="0022092A"/>
    <w:rsid w:val="00220952"/>
    <w:rsid w:val="00224BD7"/>
    <w:rsid w:val="00224D60"/>
    <w:rsid w:val="00225380"/>
    <w:rsid w:val="002254F0"/>
    <w:rsid w:val="00225644"/>
    <w:rsid w:val="00226010"/>
    <w:rsid w:val="00226DA7"/>
    <w:rsid w:val="0022766C"/>
    <w:rsid w:val="002316CC"/>
    <w:rsid w:val="0023325E"/>
    <w:rsid w:val="00233516"/>
    <w:rsid w:val="002335AD"/>
    <w:rsid w:val="002338BE"/>
    <w:rsid w:val="00235179"/>
    <w:rsid w:val="002362D3"/>
    <w:rsid w:val="002366A8"/>
    <w:rsid w:val="002373BF"/>
    <w:rsid w:val="0023745E"/>
    <w:rsid w:val="00237BC4"/>
    <w:rsid w:val="00240ED0"/>
    <w:rsid w:val="00241F41"/>
    <w:rsid w:val="00242FFB"/>
    <w:rsid w:val="00243D07"/>
    <w:rsid w:val="00243DD4"/>
    <w:rsid w:val="0024428E"/>
    <w:rsid w:val="0024465E"/>
    <w:rsid w:val="00244EE2"/>
    <w:rsid w:val="0024580E"/>
    <w:rsid w:val="00245D78"/>
    <w:rsid w:val="00247506"/>
    <w:rsid w:val="00247623"/>
    <w:rsid w:val="00247F25"/>
    <w:rsid w:val="00251634"/>
    <w:rsid w:val="00251D19"/>
    <w:rsid w:val="00252103"/>
    <w:rsid w:val="0025394F"/>
    <w:rsid w:val="0025472F"/>
    <w:rsid w:val="00254DCB"/>
    <w:rsid w:val="00256040"/>
    <w:rsid w:val="0025726A"/>
    <w:rsid w:val="0025782F"/>
    <w:rsid w:val="00257E9D"/>
    <w:rsid w:val="002603A8"/>
    <w:rsid w:val="002613B6"/>
    <w:rsid w:val="002632C9"/>
    <w:rsid w:val="00263AA5"/>
    <w:rsid w:val="00265BF6"/>
    <w:rsid w:val="00266532"/>
    <w:rsid w:val="0027064E"/>
    <w:rsid w:val="00271196"/>
    <w:rsid w:val="00271924"/>
    <w:rsid w:val="0027244C"/>
    <w:rsid w:val="00273CCE"/>
    <w:rsid w:val="0027566F"/>
    <w:rsid w:val="00277682"/>
    <w:rsid w:val="00280653"/>
    <w:rsid w:val="00281A0F"/>
    <w:rsid w:val="00281AAB"/>
    <w:rsid w:val="002829E2"/>
    <w:rsid w:val="00283B37"/>
    <w:rsid w:val="00285610"/>
    <w:rsid w:val="00285717"/>
    <w:rsid w:val="0029092F"/>
    <w:rsid w:val="00291213"/>
    <w:rsid w:val="00291779"/>
    <w:rsid w:val="00291B91"/>
    <w:rsid w:val="00291F51"/>
    <w:rsid w:val="002926AD"/>
    <w:rsid w:val="00292749"/>
    <w:rsid w:val="00296040"/>
    <w:rsid w:val="00297272"/>
    <w:rsid w:val="002A2A5F"/>
    <w:rsid w:val="002A46B2"/>
    <w:rsid w:val="002A46D8"/>
    <w:rsid w:val="002A64E1"/>
    <w:rsid w:val="002A7DFB"/>
    <w:rsid w:val="002B16B0"/>
    <w:rsid w:val="002B2BFF"/>
    <w:rsid w:val="002B4CF5"/>
    <w:rsid w:val="002B4F09"/>
    <w:rsid w:val="002B5F5F"/>
    <w:rsid w:val="002C4E42"/>
    <w:rsid w:val="002C5563"/>
    <w:rsid w:val="002C5DC4"/>
    <w:rsid w:val="002C5F40"/>
    <w:rsid w:val="002C6669"/>
    <w:rsid w:val="002C75D3"/>
    <w:rsid w:val="002D21B8"/>
    <w:rsid w:val="002D3D2C"/>
    <w:rsid w:val="002D73E2"/>
    <w:rsid w:val="002E118F"/>
    <w:rsid w:val="002E1CF6"/>
    <w:rsid w:val="002E29A7"/>
    <w:rsid w:val="002E2E03"/>
    <w:rsid w:val="002E3B4F"/>
    <w:rsid w:val="002E52B9"/>
    <w:rsid w:val="002E5475"/>
    <w:rsid w:val="002E6FEE"/>
    <w:rsid w:val="002E747C"/>
    <w:rsid w:val="002E7BF9"/>
    <w:rsid w:val="002F1D37"/>
    <w:rsid w:val="002F2151"/>
    <w:rsid w:val="002F34D5"/>
    <w:rsid w:val="002F3B0B"/>
    <w:rsid w:val="002F4258"/>
    <w:rsid w:val="002F45B2"/>
    <w:rsid w:val="002F4818"/>
    <w:rsid w:val="002F4A8C"/>
    <w:rsid w:val="002F5CD1"/>
    <w:rsid w:val="002F7173"/>
    <w:rsid w:val="002F728C"/>
    <w:rsid w:val="002F7F67"/>
    <w:rsid w:val="003006D3"/>
    <w:rsid w:val="0030098C"/>
    <w:rsid w:val="003015C7"/>
    <w:rsid w:val="00301AB2"/>
    <w:rsid w:val="00304D51"/>
    <w:rsid w:val="00304D76"/>
    <w:rsid w:val="00304EFA"/>
    <w:rsid w:val="00305495"/>
    <w:rsid w:val="003057A3"/>
    <w:rsid w:val="003067B1"/>
    <w:rsid w:val="00306B0D"/>
    <w:rsid w:val="0030734F"/>
    <w:rsid w:val="0030767E"/>
    <w:rsid w:val="00312210"/>
    <w:rsid w:val="00312DAB"/>
    <w:rsid w:val="00313E98"/>
    <w:rsid w:val="00314604"/>
    <w:rsid w:val="00317609"/>
    <w:rsid w:val="0031792D"/>
    <w:rsid w:val="00317F0B"/>
    <w:rsid w:val="0032103D"/>
    <w:rsid w:val="00321053"/>
    <w:rsid w:val="00322F51"/>
    <w:rsid w:val="0032308F"/>
    <w:rsid w:val="00323111"/>
    <w:rsid w:val="00325086"/>
    <w:rsid w:val="00325548"/>
    <w:rsid w:val="003256F7"/>
    <w:rsid w:val="00327286"/>
    <w:rsid w:val="0033058C"/>
    <w:rsid w:val="00330AD1"/>
    <w:rsid w:val="003310D4"/>
    <w:rsid w:val="0033279D"/>
    <w:rsid w:val="003339E8"/>
    <w:rsid w:val="00335796"/>
    <w:rsid w:val="00337707"/>
    <w:rsid w:val="00337EA6"/>
    <w:rsid w:val="0034059C"/>
    <w:rsid w:val="00341A75"/>
    <w:rsid w:val="0034227F"/>
    <w:rsid w:val="00342895"/>
    <w:rsid w:val="00342C7E"/>
    <w:rsid w:val="003436D9"/>
    <w:rsid w:val="00345008"/>
    <w:rsid w:val="0034555C"/>
    <w:rsid w:val="003455B3"/>
    <w:rsid w:val="003479F8"/>
    <w:rsid w:val="003502DD"/>
    <w:rsid w:val="003516BD"/>
    <w:rsid w:val="00354D6B"/>
    <w:rsid w:val="003553A1"/>
    <w:rsid w:val="00355E90"/>
    <w:rsid w:val="00357340"/>
    <w:rsid w:val="00357EE2"/>
    <w:rsid w:val="0036057E"/>
    <w:rsid w:val="00360FFF"/>
    <w:rsid w:val="003611F0"/>
    <w:rsid w:val="00361FDC"/>
    <w:rsid w:val="003629BB"/>
    <w:rsid w:val="00362A5F"/>
    <w:rsid w:val="00362EDC"/>
    <w:rsid w:val="00363866"/>
    <w:rsid w:val="0036453A"/>
    <w:rsid w:val="00364B09"/>
    <w:rsid w:val="003661F9"/>
    <w:rsid w:val="00367813"/>
    <w:rsid w:val="00370EBB"/>
    <w:rsid w:val="00371205"/>
    <w:rsid w:val="00371861"/>
    <w:rsid w:val="003719DD"/>
    <w:rsid w:val="003721E7"/>
    <w:rsid w:val="00373506"/>
    <w:rsid w:val="003755A0"/>
    <w:rsid w:val="003763C1"/>
    <w:rsid w:val="0038028E"/>
    <w:rsid w:val="003805D9"/>
    <w:rsid w:val="0038440B"/>
    <w:rsid w:val="00384734"/>
    <w:rsid w:val="003847D2"/>
    <w:rsid w:val="00384832"/>
    <w:rsid w:val="003855FF"/>
    <w:rsid w:val="00385CA2"/>
    <w:rsid w:val="00386D9F"/>
    <w:rsid w:val="0039114F"/>
    <w:rsid w:val="00392AE0"/>
    <w:rsid w:val="00393AF2"/>
    <w:rsid w:val="00393DF9"/>
    <w:rsid w:val="00394B73"/>
    <w:rsid w:val="003953B8"/>
    <w:rsid w:val="00397134"/>
    <w:rsid w:val="00397AB3"/>
    <w:rsid w:val="00397D21"/>
    <w:rsid w:val="003A029A"/>
    <w:rsid w:val="003A0E64"/>
    <w:rsid w:val="003A13F5"/>
    <w:rsid w:val="003A38E8"/>
    <w:rsid w:val="003A393C"/>
    <w:rsid w:val="003A4278"/>
    <w:rsid w:val="003A5594"/>
    <w:rsid w:val="003A62EA"/>
    <w:rsid w:val="003A7B4D"/>
    <w:rsid w:val="003B00C2"/>
    <w:rsid w:val="003B08C6"/>
    <w:rsid w:val="003B0C0E"/>
    <w:rsid w:val="003B0EF2"/>
    <w:rsid w:val="003B2038"/>
    <w:rsid w:val="003B2C4E"/>
    <w:rsid w:val="003B335F"/>
    <w:rsid w:val="003B5C90"/>
    <w:rsid w:val="003B5F20"/>
    <w:rsid w:val="003B6473"/>
    <w:rsid w:val="003B6F93"/>
    <w:rsid w:val="003C0C43"/>
    <w:rsid w:val="003C175F"/>
    <w:rsid w:val="003C291A"/>
    <w:rsid w:val="003C2CED"/>
    <w:rsid w:val="003C3CF3"/>
    <w:rsid w:val="003C510B"/>
    <w:rsid w:val="003C5916"/>
    <w:rsid w:val="003C6911"/>
    <w:rsid w:val="003C703D"/>
    <w:rsid w:val="003C7FBE"/>
    <w:rsid w:val="003D1E86"/>
    <w:rsid w:val="003D2F4A"/>
    <w:rsid w:val="003D3E09"/>
    <w:rsid w:val="003D4CA4"/>
    <w:rsid w:val="003D5677"/>
    <w:rsid w:val="003D6EFD"/>
    <w:rsid w:val="003E1615"/>
    <w:rsid w:val="003E2360"/>
    <w:rsid w:val="003E3A5D"/>
    <w:rsid w:val="003E3DD9"/>
    <w:rsid w:val="003E5001"/>
    <w:rsid w:val="003E5433"/>
    <w:rsid w:val="003E715D"/>
    <w:rsid w:val="003F1853"/>
    <w:rsid w:val="003F298F"/>
    <w:rsid w:val="003F53FD"/>
    <w:rsid w:val="003F7E95"/>
    <w:rsid w:val="00400B6D"/>
    <w:rsid w:val="004017B5"/>
    <w:rsid w:val="0040222F"/>
    <w:rsid w:val="00403303"/>
    <w:rsid w:val="004043A4"/>
    <w:rsid w:val="004067AA"/>
    <w:rsid w:val="00410C15"/>
    <w:rsid w:val="00411319"/>
    <w:rsid w:val="0041146B"/>
    <w:rsid w:val="00411771"/>
    <w:rsid w:val="00412544"/>
    <w:rsid w:val="00412F84"/>
    <w:rsid w:val="0041310F"/>
    <w:rsid w:val="00413F12"/>
    <w:rsid w:val="00415DF0"/>
    <w:rsid w:val="00416766"/>
    <w:rsid w:val="004213F3"/>
    <w:rsid w:val="00422E95"/>
    <w:rsid w:val="004252BD"/>
    <w:rsid w:val="00425520"/>
    <w:rsid w:val="00426719"/>
    <w:rsid w:val="0043081B"/>
    <w:rsid w:val="00431110"/>
    <w:rsid w:val="0043266A"/>
    <w:rsid w:val="00432760"/>
    <w:rsid w:val="00433A90"/>
    <w:rsid w:val="00433C40"/>
    <w:rsid w:val="00433C5D"/>
    <w:rsid w:val="00433E6A"/>
    <w:rsid w:val="0043513F"/>
    <w:rsid w:val="00435E4F"/>
    <w:rsid w:val="00436839"/>
    <w:rsid w:val="00437052"/>
    <w:rsid w:val="004374F7"/>
    <w:rsid w:val="004375B0"/>
    <w:rsid w:val="0044221C"/>
    <w:rsid w:val="004437FB"/>
    <w:rsid w:val="00443E84"/>
    <w:rsid w:val="00444ED5"/>
    <w:rsid w:val="004460EB"/>
    <w:rsid w:val="004466E4"/>
    <w:rsid w:val="00447838"/>
    <w:rsid w:val="00450B10"/>
    <w:rsid w:val="00450D6F"/>
    <w:rsid w:val="00451566"/>
    <w:rsid w:val="004515A5"/>
    <w:rsid w:val="00451EA6"/>
    <w:rsid w:val="0045258D"/>
    <w:rsid w:val="00453142"/>
    <w:rsid w:val="00453D62"/>
    <w:rsid w:val="00457824"/>
    <w:rsid w:val="00460317"/>
    <w:rsid w:val="00460319"/>
    <w:rsid w:val="004637B2"/>
    <w:rsid w:val="00463ABC"/>
    <w:rsid w:val="00464ACF"/>
    <w:rsid w:val="00464E3E"/>
    <w:rsid w:val="00466D6B"/>
    <w:rsid w:val="00466D88"/>
    <w:rsid w:val="004700F3"/>
    <w:rsid w:val="00470466"/>
    <w:rsid w:val="00470E3B"/>
    <w:rsid w:val="00471104"/>
    <w:rsid w:val="0047112E"/>
    <w:rsid w:val="00471829"/>
    <w:rsid w:val="00471CBA"/>
    <w:rsid w:val="00472BD2"/>
    <w:rsid w:val="00473728"/>
    <w:rsid w:val="00473E4C"/>
    <w:rsid w:val="00473E61"/>
    <w:rsid w:val="004749DA"/>
    <w:rsid w:val="00474D96"/>
    <w:rsid w:val="0047563E"/>
    <w:rsid w:val="00477A58"/>
    <w:rsid w:val="004841AB"/>
    <w:rsid w:val="004847B2"/>
    <w:rsid w:val="00484F1D"/>
    <w:rsid w:val="00486D84"/>
    <w:rsid w:val="004875A5"/>
    <w:rsid w:val="0048777C"/>
    <w:rsid w:val="00487FCC"/>
    <w:rsid w:val="00490960"/>
    <w:rsid w:val="00491232"/>
    <w:rsid w:val="004914CA"/>
    <w:rsid w:val="004919B4"/>
    <w:rsid w:val="00492076"/>
    <w:rsid w:val="004935C5"/>
    <w:rsid w:val="004947EA"/>
    <w:rsid w:val="00494AC1"/>
    <w:rsid w:val="004970AC"/>
    <w:rsid w:val="00497D5F"/>
    <w:rsid w:val="004A0003"/>
    <w:rsid w:val="004A083D"/>
    <w:rsid w:val="004A0D88"/>
    <w:rsid w:val="004A2017"/>
    <w:rsid w:val="004A3E89"/>
    <w:rsid w:val="004A6002"/>
    <w:rsid w:val="004A76D5"/>
    <w:rsid w:val="004A7A26"/>
    <w:rsid w:val="004B0201"/>
    <w:rsid w:val="004B06C7"/>
    <w:rsid w:val="004B148E"/>
    <w:rsid w:val="004B297A"/>
    <w:rsid w:val="004B4030"/>
    <w:rsid w:val="004B4697"/>
    <w:rsid w:val="004B488B"/>
    <w:rsid w:val="004B62F2"/>
    <w:rsid w:val="004B6661"/>
    <w:rsid w:val="004B726D"/>
    <w:rsid w:val="004C06CF"/>
    <w:rsid w:val="004C08C6"/>
    <w:rsid w:val="004C159E"/>
    <w:rsid w:val="004C17FC"/>
    <w:rsid w:val="004C1830"/>
    <w:rsid w:val="004C19BC"/>
    <w:rsid w:val="004C1C2C"/>
    <w:rsid w:val="004C23E2"/>
    <w:rsid w:val="004C302B"/>
    <w:rsid w:val="004C3C1C"/>
    <w:rsid w:val="004C519B"/>
    <w:rsid w:val="004C5732"/>
    <w:rsid w:val="004C5840"/>
    <w:rsid w:val="004C6278"/>
    <w:rsid w:val="004C7119"/>
    <w:rsid w:val="004D0E6F"/>
    <w:rsid w:val="004D178D"/>
    <w:rsid w:val="004D1912"/>
    <w:rsid w:val="004D22F9"/>
    <w:rsid w:val="004D2EF5"/>
    <w:rsid w:val="004D4F60"/>
    <w:rsid w:val="004D55BA"/>
    <w:rsid w:val="004D62D0"/>
    <w:rsid w:val="004D6BBA"/>
    <w:rsid w:val="004D6E66"/>
    <w:rsid w:val="004E26AA"/>
    <w:rsid w:val="004E3EEA"/>
    <w:rsid w:val="004E5468"/>
    <w:rsid w:val="004E732D"/>
    <w:rsid w:val="004F05AE"/>
    <w:rsid w:val="004F07F6"/>
    <w:rsid w:val="004F10A9"/>
    <w:rsid w:val="004F1D45"/>
    <w:rsid w:val="004F1D93"/>
    <w:rsid w:val="004F352C"/>
    <w:rsid w:val="004F45FD"/>
    <w:rsid w:val="004F4E3B"/>
    <w:rsid w:val="004F6503"/>
    <w:rsid w:val="004F6B50"/>
    <w:rsid w:val="004F7A5F"/>
    <w:rsid w:val="005004CD"/>
    <w:rsid w:val="00501F69"/>
    <w:rsid w:val="0050309B"/>
    <w:rsid w:val="00503C28"/>
    <w:rsid w:val="00503CA8"/>
    <w:rsid w:val="00503DC6"/>
    <w:rsid w:val="00504609"/>
    <w:rsid w:val="00505A41"/>
    <w:rsid w:val="005065B9"/>
    <w:rsid w:val="00506F0D"/>
    <w:rsid w:val="00507B43"/>
    <w:rsid w:val="00507EDC"/>
    <w:rsid w:val="005131FA"/>
    <w:rsid w:val="00514E4D"/>
    <w:rsid w:val="00515003"/>
    <w:rsid w:val="00515392"/>
    <w:rsid w:val="00515A13"/>
    <w:rsid w:val="00517622"/>
    <w:rsid w:val="00522277"/>
    <w:rsid w:val="005234A7"/>
    <w:rsid w:val="00524127"/>
    <w:rsid w:val="00527815"/>
    <w:rsid w:val="00527F72"/>
    <w:rsid w:val="005316D7"/>
    <w:rsid w:val="00531CA3"/>
    <w:rsid w:val="005322D3"/>
    <w:rsid w:val="00534E5B"/>
    <w:rsid w:val="005356BE"/>
    <w:rsid w:val="005369D3"/>
    <w:rsid w:val="00537BFE"/>
    <w:rsid w:val="005412DB"/>
    <w:rsid w:val="00541888"/>
    <w:rsid w:val="0054232D"/>
    <w:rsid w:val="00542C8F"/>
    <w:rsid w:val="005436B9"/>
    <w:rsid w:val="0054380E"/>
    <w:rsid w:val="00543FB1"/>
    <w:rsid w:val="005447DB"/>
    <w:rsid w:val="005507A1"/>
    <w:rsid w:val="00551051"/>
    <w:rsid w:val="005521BF"/>
    <w:rsid w:val="005530C3"/>
    <w:rsid w:val="005532DE"/>
    <w:rsid w:val="00553D94"/>
    <w:rsid w:val="00553DF3"/>
    <w:rsid w:val="00554358"/>
    <w:rsid w:val="00554B49"/>
    <w:rsid w:val="00556A84"/>
    <w:rsid w:val="00557365"/>
    <w:rsid w:val="00557D33"/>
    <w:rsid w:val="00557F30"/>
    <w:rsid w:val="00563A4F"/>
    <w:rsid w:val="00565BAA"/>
    <w:rsid w:val="00566899"/>
    <w:rsid w:val="00567EBF"/>
    <w:rsid w:val="0057087C"/>
    <w:rsid w:val="0057155B"/>
    <w:rsid w:val="0057166D"/>
    <w:rsid w:val="00572A04"/>
    <w:rsid w:val="00572ACF"/>
    <w:rsid w:val="00572B36"/>
    <w:rsid w:val="005742E3"/>
    <w:rsid w:val="00574AAB"/>
    <w:rsid w:val="0057527B"/>
    <w:rsid w:val="00576541"/>
    <w:rsid w:val="005765E4"/>
    <w:rsid w:val="0057767F"/>
    <w:rsid w:val="00577B28"/>
    <w:rsid w:val="00580FEF"/>
    <w:rsid w:val="005811E0"/>
    <w:rsid w:val="00581463"/>
    <w:rsid w:val="00584B36"/>
    <w:rsid w:val="00585825"/>
    <w:rsid w:val="0058696B"/>
    <w:rsid w:val="0059003B"/>
    <w:rsid w:val="00592CCF"/>
    <w:rsid w:val="00593525"/>
    <w:rsid w:val="00593E2E"/>
    <w:rsid w:val="0059463C"/>
    <w:rsid w:val="00594CE2"/>
    <w:rsid w:val="00594F40"/>
    <w:rsid w:val="00595249"/>
    <w:rsid w:val="00596121"/>
    <w:rsid w:val="0059642E"/>
    <w:rsid w:val="00596B33"/>
    <w:rsid w:val="00596FCE"/>
    <w:rsid w:val="00597923"/>
    <w:rsid w:val="00597DBD"/>
    <w:rsid w:val="005A041D"/>
    <w:rsid w:val="005A0E1F"/>
    <w:rsid w:val="005A0FF3"/>
    <w:rsid w:val="005A1ABB"/>
    <w:rsid w:val="005A2CD1"/>
    <w:rsid w:val="005A36EC"/>
    <w:rsid w:val="005A53C0"/>
    <w:rsid w:val="005A5427"/>
    <w:rsid w:val="005A59F5"/>
    <w:rsid w:val="005A6F77"/>
    <w:rsid w:val="005A7A42"/>
    <w:rsid w:val="005B1E6F"/>
    <w:rsid w:val="005B37C5"/>
    <w:rsid w:val="005B4470"/>
    <w:rsid w:val="005B5059"/>
    <w:rsid w:val="005B531D"/>
    <w:rsid w:val="005B60F3"/>
    <w:rsid w:val="005B6EE9"/>
    <w:rsid w:val="005B79A9"/>
    <w:rsid w:val="005C1191"/>
    <w:rsid w:val="005C1562"/>
    <w:rsid w:val="005C318A"/>
    <w:rsid w:val="005C3C1E"/>
    <w:rsid w:val="005C5E06"/>
    <w:rsid w:val="005C6259"/>
    <w:rsid w:val="005C63A3"/>
    <w:rsid w:val="005D007D"/>
    <w:rsid w:val="005D0555"/>
    <w:rsid w:val="005D2728"/>
    <w:rsid w:val="005D49BA"/>
    <w:rsid w:val="005D4D33"/>
    <w:rsid w:val="005D5BBD"/>
    <w:rsid w:val="005D5C73"/>
    <w:rsid w:val="005D6097"/>
    <w:rsid w:val="005E28E0"/>
    <w:rsid w:val="005E3990"/>
    <w:rsid w:val="005E3C85"/>
    <w:rsid w:val="005E422B"/>
    <w:rsid w:val="005E5695"/>
    <w:rsid w:val="005E587E"/>
    <w:rsid w:val="005E5FC4"/>
    <w:rsid w:val="005E69D7"/>
    <w:rsid w:val="005E7913"/>
    <w:rsid w:val="005F10D7"/>
    <w:rsid w:val="005F18D1"/>
    <w:rsid w:val="005F2406"/>
    <w:rsid w:val="005F2612"/>
    <w:rsid w:val="005F295F"/>
    <w:rsid w:val="005F3550"/>
    <w:rsid w:val="005F3B2A"/>
    <w:rsid w:val="005F53B8"/>
    <w:rsid w:val="005F56B7"/>
    <w:rsid w:val="005F6249"/>
    <w:rsid w:val="005F7C13"/>
    <w:rsid w:val="005F7E9A"/>
    <w:rsid w:val="0060079F"/>
    <w:rsid w:val="00600A32"/>
    <w:rsid w:val="00602E23"/>
    <w:rsid w:val="00602F29"/>
    <w:rsid w:val="006038FA"/>
    <w:rsid w:val="00603D3B"/>
    <w:rsid w:val="00606B8B"/>
    <w:rsid w:val="006107D1"/>
    <w:rsid w:val="00611B22"/>
    <w:rsid w:val="00612684"/>
    <w:rsid w:val="00613189"/>
    <w:rsid w:val="00613AD7"/>
    <w:rsid w:val="00613D5F"/>
    <w:rsid w:val="0061428B"/>
    <w:rsid w:val="006154B8"/>
    <w:rsid w:val="006204F0"/>
    <w:rsid w:val="00620652"/>
    <w:rsid w:val="00620C03"/>
    <w:rsid w:val="0062126C"/>
    <w:rsid w:val="0062296D"/>
    <w:rsid w:val="006230FF"/>
    <w:rsid w:val="006234EC"/>
    <w:rsid w:val="00623F6F"/>
    <w:rsid w:val="00624732"/>
    <w:rsid w:val="00624945"/>
    <w:rsid w:val="00624B0B"/>
    <w:rsid w:val="00625119"/>
    <w:rsid w:val="00626847"/>
    <w:rsid w:val="0062740A"/>
    <w:rsid w:val="006279B9"/>
    <w:rsid w:val="006320EA"/>
    <w:rsid w:val="0063538D"/>
    <w:rsid w:val="00635FAA"/>
    <w:rsid w:val="006372C2"/>
    <w:rsid w:val="00640D6F"/>
    <w:rsid w:val="00640F81"/>
    <w:rsid w:val="006410C4"/>
    <w:rsid w:val="00641C35"/>
    <w:rsid w:val="00642027"/>
    <w:rsid w:val="00642E4D"/>
    <w:rsid w:val="00642FA2"/>
    <w:rsid w:val="006438EC"/>
    <w:rsid w:val="00645F34"/>
    <w:rsid w:val="00646DAF"/>
    <w:rsid w:val="00647759"/>
    <w:rsid w:val="006501C0"/>
    <w:rsid w:val="00651DAA"/>
    <w:rsid w:val="00651F1A"/>
    <w:rsid w:val="00652D42"/>
    <w:rsid w:val="00653059"/>
    <w:rsid w:val="0065503E"/>
    <w:rsid w:val="0065570A"/>
    <w:rsid w:val="006567E3"/>
    <w:rsid w:val="00656839"/>
    <w:rsid w:val="00657A2B"/>
    <w:rsid w:val="00664F08"/>
    <w:rsid w:val="00671EF4"/>
    <w:rsid w:val="0067348B"/>
    <w:rsid w:val="00673E19"/>
    <w:rsid w:val="00674EA7"/>
    <w:rsid w:val="006759E5"/>
    <w:rsid w:val="00680B71"/>
    <w:rsid w:val="00682A99"/>
    <w:rsid w:val="00683A0C"/>
    <w:rsid w:val="00684A8F"/>
    <w:rsid w:val="00687A00"/>
    <w:rsid w:val="00690A3E"/>
    <w:rsid w:val="00693CCE"/>
    <w:rsid w:val="00694165"/>
    <w:rsid w:val="00694A5A"/>
    <w:rsid w:val="00697A20"/>
    <w:rsid w:val="006A03DF"/>
    <w:rsid w:val="006A0A13"/>
    <w:rsid w:val="006A1F03"/>
    <w:rsid w:val="006A2ADA"/>
    <w:rsid w:val="006A35B4"/>
    <w:rsid w:val="006A56AB"/>
    <w:rsid w:val="006A5826"/>
    <w:rsid w:val="006A5AA1"/>
    <w:rsid w:val="006A5E06"/>
    <w:rsid w:val="006A618F"/>
    <w:rsid w:val="006A71E3"/>
    <w:rsid w:val="006A721C"/>
    <w:rsid w:val="006B1AA3"/>
    <w:rsid w:val="006B1E21"/>
    <w:rsid w:val="006B1F4E"/>
    <w:rsid w:val="006B2807"/>
    <w:rsid w:val="006B3D5A"/>
    <w:rsid w:val="006B4C04"/>
    <w:rsid w:val="006B4DCF"/>
    <w:rsid w:val="006B5617"/>
    <w:rsid w:val="006B5BB0"/>
    <w:rsid w:val="006B6960"/>
    <w:rsid w:val="006C044D"/>
    <w:rsid w:val="006C47FB"/>
    <w:rsid w:val="006C4EE8"/>
    <w:rsid w:val="006C5173"/>
    <w:rsid w:val="006C577F"/>
    <w:rsid w:val="006C6B77"/>
    <w:rsid w:val="006C7BF2"/>
    <w:rsid w:val="006C7E24"/>
    <w:rsid w:val="006D2C3A"/>
    <w:rsid w:val="006D421F"/>
    <w:rsid w:val="006D43DA"/>
    <w:rsid w:val="006D4488"/>
    <w:rsid w:val="006D7B64"/>
    <w:rsid w:val="006E0F9A"/>
    <w:rsid w:val="006E1234"/>
    <w:rsid w:val="006E2669"/>
    <w:rsid w:val="006E305E"/>
    <w:rsid w:val="006E450A"/>
    <w:rsid w:val="006E4E79"/>
    <w:rsid w:val="006E55FC"/>
    <w:rsid w:val="006F0C22"/>
    <w:rsid w:val="006F1638"/>
    <w:rsid w:val="006F2AD6"/>
    <w:rsid w:val="006F2F1F"/>
    <w:rsid w:val="006F49D5"/>
    <w:rsid w:val="006F5027"/>
    <w:rsid w:val="006F5320"/>
    <w:rsid w:val="006F5879"/>
    <w:rsid w:val="006F5B75"/>
    <w:rsid w:val="006F63BB"/>
    <w:rsid w:val="006F68A7"/>
    <w:rsid w:val="006F6A39"/>
    <w:rsid w:val="00700194"/>
    <w:rsid w:val="00700D1B"/>
    <w:rsid w:val="007013AE"/>
    <w:rsid w:val="00702B8C"/>
    <w:rsid w:val="0070307D"/>
    <w:rsid w:val="00704C24"/>
    <w:rsid w:val="007055F2"/>
    <w:rsid w:val="0070786F"/>
    <w:rsid w:val="00707A70"/>
    <w:rsid w:val="00707E6F"/>
    <w:rsid w:val="0071026A"/>
    <w:rsid w:val="00712E6F"/>
    <w:rsid w:val="00712FBD"/>
    <w:rsid w:val="00713285"/>
    <w:rsid w:val="00713BAA"/>
    <w:rsid w:val="00713E1A"/>
    <w:rsid w:val="00713EC7"/>
    <w:rsid w:val="0071477E"/>
    <w:rsid w:val="00714AA9"/>
    <w:rsid w:val="00714CB6"/>
    <w:rsid w:val="00714DDD"/>
    <w:rsid w:val="0071531F"/>
    <w:rsid w:val="00715353"/>
    <w:rsid w:val="0071544E"/>
    <w:rsid w:val="00715A86"/>
    <w:rsid w:val="007164B9"/>
    <w:rsid w:val="00716D6C"/>
    <w:rsid w:val="00717665"/>
    <w:rsid w:val="00720510"/>
    <w:rsid w:val="00720D77"/>
    <w:rsid w:val="00725930"/>
    <w:rsid w:val="00726268"/>
    <w:rsid w:val="00727510"/>
    <w:rsid w:val="007278C8"/>
    <w:rsid w:val="00732F26"/>
    <w:rsid w:val="0073599C"/>
    <w:rsid w:val="0073725A"/>
    <w:rsid w:val="007374AF"/>
    <w:rsid w:val="0074020C"/>
    <w:rsid w:val="0074231B"/>
    <w:rsid w:val="00744712"/>
    <w:rsid w:val="00746601"/>
    <w:rsid w:val="007466A7"/>
    <w:rsid w:val="00746826"/>
    <w:rsid w:val="00747297"/>
    <w:rsid w:val="00750494"/>
    <w:rsid w:val="00750B88"/>
    <w:rsid w:val="007511B2"/>
    <w:rsid w:val="00751B5C"/>
    <w:rsid w:val="00752446"/>
    <w:rsid w:val="00752F75"/>
    <w:rsid w:val="00753B20"/>
    <w:rsid w:val="00755D61"/>
    <w:rsid w:val="00757B25"/>
    <w:rsid w:val="00757C92"/>
    <w:rsid w:val="0076125B"/>
    <w:rsid w:val="00761A59"/>
    <w:rsid w:val="00762233"/>
    <w:rsid w:val="007637C2"/>
    <w:rsid w:val="00763B9A"/>
    <w:rsid w:val="007640E5"/>
    <w:rsid w:val="007647BB"/>
    <w:rsid w:val="007650A7"/>
    <w:rsid w:val="0076595F"/>
    <w:rsid w:val="00766EAC"/>
    <w:rsid w:val="00767584"/>
    <w:rsid w:val="00770108"/>
    <w:rsid w:val="007702EF"/>
    <w:rsid w:val="00772163"/>
    <w:rsid w:val="00772F67"/>
    <w:rsid w:val="007742E6"/>
    <w:rsid w:val="0077435F"/>
    <w:rsid w:val="00774538"/>
    <w:rsid w:val="00775574"/>
    <w:rsid w:val="00776F0D"/>
    <w:rsid w:val="00777160"/>
    <w:rsid w:val="007773EB"/>
    <w:rsid w:val="00777926"/>
    <w:rsid w:val="00781F21"/>
    <w:rsid w:val="007841A2"/>
    <w:rsid w:val="007847D6"/>
    <w:rsid w:val="00785914"/>
    <w:rsid w:val="0079225D"/>
    <w:rsid w:val="0079703C"/>
    <w:rsid w:val="007A03EF"/>
    <w:rsid w:val="007A1799"/>
    <w:rsid w:val="007A2727"/>
    <w:rsid w:val="007A28D5"/>
    <w:rsid w:val="007A31FB"/>
    <w:rsid w:val="007A38C6"/>
    <w:rsid w:val="007A5A1C"/>
    <w:rsid w:val="007A6B4C"/>
    <w:rsid w:val="007A7728"/>
    <w:rsid w:val="007A7BF1"/>
    <w:rsid w:val="007B1E2B"/>
    <w:rsid w:val="007B3213"/>
    <w:rsid w:val="007B5396"/>
    <w:rsid w:val="007B5471"/>
    <w:rsid w:val="007B572C"/>
    <w:rsid w:val="007B689B"/>
    <w:rsid w:val="007C08D1"/>
    <w:rsid w:val="007C1129"/>
    <w:rsid w:val="007C1238"/>
    <w:rsid w:val="007C1448"/>
    <w:rsid w:val="007C1B0B"/>
    <w:rsid w:val="007C221E"/>
    <w:rsid w:val="007C36A7"/>
    <w:rsid w:val="007C37CC"/>
    <w:rsid w:val="007C3BCD"/>
    <w:rsid w:val="007C4BCB"/>
    <w:rsid w:val="007C4DA8"/>
    <w:rsid w:val="007C55B0"/>
    <w:rsid w:val="007C58CA"/>
    <w:rsid w:val="007C6F3F"/>
    <w:rsid w:val="007C7C1E"/>
    <w:rsid w:val="007C7D12"/>
    <w:rsid w:val="007D00FE"/>
    <w:rsid w:val="007D0AAF"/>
    <w:rsid w:val="007D0E03"/>
    <w:rsid w:val="007D1B1D"/>
    <w:rsid w:val="007D1CD0"/>
    <w:rsid w:val="007D2CE1"/>
    <w:rsid w:val="007D4429"/>
    <w:rsid w:val="007D4983"/>
    <w:rsid w:val="007D6F06"/>
    <w:rsid w:val="007D7698"/>
    <w:rsid w:val="007E01AD"/>
    <w:rsid w:val="007E2670"/>
    <w:rsid w:val="007E3721"/>
    <w:rsid w:val="007E3E63"/>
    <w:rsid w:val="007E415C"/>
    <w:rsid w:val="007E437E"/>
    <w:rsid w:val="007E4435"/>
    <w:rsid w:val="007E4FD0"/>
    <w:rsid w:val="007E725B"/>
    <w:rsid w:val="007F0CA2"/>
    <w:rsid w:val="007F134D"/>
    <w:rsid w:val="007F44D5"/>
    <w:rsid w:val="007F7910"/>
    <w:rsid w:val="007F7EEF"/>
    <w:rsid w:val="00801F37"/>
    <w:rsid w:val="00801FBD"/>
    <w:rsid w:val="008027AD"/>
    <w:rsid w:val="008028D0"/>
    <w:rsid w:val="0080373F"/>
    <w:rsid w:val="00805367"/>
    <w:rsid w:val="008056E8"/>
    <w:rsid w:val="00806182"/>
    <w:rsid w:val="0080672E"/>
    <w:rsid w:val="00806CBF"/>
    <w:rsid w:val="008073DC"/>
    <w:rsid w:val="00810827"/>
    <w:rsid w:val="008127AD"/>
    <w:rsid w:val="00813F5E"/>
    <w:rsid w:val="008154D2"/>
    <w:rsid w:val="00815C26"/>
    <w:rsid w:val="00824574"/>
    <w:rsid w:val="008248B4"/>
    <w:rsid w:val="0082532B"/>
    <w:rsid w:val="008267BA"/>
    <w:rsid w:val="00827705"/>
    <w:rsid w:val="00827C68"/>
    <w:rsid w:val="008301CC"/>
    <w:rsid w:val="0083036E"/>
    <w:rsid w:val="0083210F"/>
    <w:rsid w:val="0083694F"/>
    <w:rsid w:val="008407C3"/>
    <w:rsid w:val="00840FBA"/>
    <w:rsid w:val="0084144D"/>
    <w:rsid w:val="00841689"/>
    <w:rsid w:val="00841B4C"/>
    <w:rsid w:val="00841C1D"/>
    <w:rsid w:val="0084282A"/>
    <w:rsid w:val="00842A19"/>
    <w:rsid w:val="00844F47"/>
    <w:rsid w:val="00845A4B"/>
    <w:rsid w:val="00851378"/>
    <w:rsid w:val="0085319A"/>
    <w:rsid w:val="008554A7"/>
    <w:rsid w:val="00855ADF"/>
    <w:rsid w:val="008567C9"/>
    <w:rsid w:val="0085766F"/>
    <w:rsid w:val="00860AA0"/>
    <w:rsid w:val="00860DBF"/>
    <w:rsid w:val="00862252"/>
    <w:rsid w:val="00862573"/>
    <w:rsid w:val="0086422A"/>
    <w:rsid w:val="00864ADF"/>
    <w:rsid w:val="008656BC"/>
    <w:rsid w:val="00866B10"/>
    <w:rsid w:val="00870A52"/>
    <w:rsid w:val="008712AA"/>
    <w:rsid w:val="00873F64"/>
    <w:rsid w:val="0087653C"/>
    <w:rsid w:val="008800E7"/>
    <w:rsid w:val="0088054E"/>
    <w:rsid w:val="00880C1D"/>
    <w:rsid w:val="00880F8A"/>
    <w:rsid w:val="00881F41"/>
    <w:rsid w:val="00882E3B"/>
    <w:rsid w:val="008830EE"/>
    <w:rsid w:val="00883246"/>
    <w:rsid w:val="00884392"/>
    <w:rsid w:val="00884D22"/>
    <w:rsid w:val="00884F46"/>
    <w:rsid w:val="00885E06"/>
    <w:rsid w:val="00886103"/>
    <w:rsid w:val="00887E9E"/>
    <w:rsid w:val="00890446"/>
    <w:rsid w:val="00891253"/>
    <w:rsid w:val="00892F5E"/>
    <w:rsid w:val="00893184"/>
    <w:rsid w:val="00893B03"/>
    <w:rsid w:val="00894DAC"/>
    <w:rsid w:val="00897098"/>
    <w:rsid w:val="008976AB"/>
    <w:rsid w:val="008A0FAD"/>
    <w:rsid w:val="008A1010"/>
    <w:rsid w:val="008A108E"/>
    <w:rsid w:val="008A1092"/>
    <w:rsid w:val="008A153B"/>
    <w:rsid w:val="008A2475"/>
    <w:rsid w:val="008A3C48"/>
    <w:rsid w:val="008A449A"/>
    <w:rsid w:val="008A476F"/>
    <w:rsid w:val="008A4826"/>
    <w:rsid w:val="008A483C"/>
    <w:rsid w:val="008A4C4A"/>
    <w:rsid w:val="008A643B"/>
    <w:rsid w:val="008A7B96"/>
    <w:rsid w:val="008B0ABE"/>
    <w:rsid w:val="008B0BEE"/>
    <w:rsid w:val="008B1159"/>
    <w:rsid w:val="008B137D"/>
    <w:rsid w:val="008B34F6"/>
    <w:rsid w:val="008B34FE"/>
    <w:rsid w:val="008B46B3"/>
    <w:rsid w:val="008B578C"/>
    <w:rsid w:val="008C073E"/>
    <w:rsid w:val="008C0948"/>
    <w:rsid w:val="008C523E"/>
    <w:rsid w:val="008D0108"/>
    <w:rsid w:val="008D179A"/>
    <w:rsid w:val="008D3170"/>
    <w:rsid w:val="008D3A1A"/>
    <w:rsid w:val="008D3CFC"/>
    <w:rsid w:val="008D459D"/>
    <w:rsid w:val="008D4DA8"/>
    <w:rsid w:val="008D686D"/>
    <w:rsid w:val="008D6AC3"/>
    <w:rsid w:val="008D6D14"/>
    <w:rsid w:val="008E0085"/>
    <w:rsid w:val="008E018F"/>
    <w:rsid w:val="008E0506"/>
    <w:rsid w:val="008E0B72"/>
    <w:rsid w:val="008E2C8B"/>
    <w:rsid w:val="008E3240"/>
    <w:rsid w:val="008E3D2F"/>
    <w:rsid w:val="008E3F16"/>
    <w:rsid w:val="008F1650"/>
    <w:rsid w:val="008F3726"/>
    <w:rsid w:val="008F433A"/>
    <w:rsid w:val="008F43D1"/>
    <w:rsid w:val="008F5346"/>
    <w:rsid w:val="008F5EE7"/>
    <w:rsid w:val="008F652D"/>
    <w:rsid w:val="008F7F14"/>
    <w:rsid w:val="009003A6"/>
    <w:rsid w:val="009005B3"/>
    <w:rsid w:val="009026AA"/>
    <w:rsid w:val="00904F33"/>
    <w:rsid w:val="00905806"/>
    <w:rsid w:val="00905AFC"/>
    <w:rsid w:val="00905C90"/>
    <w:rsid w:val="00906027"/>
    <w:rsid w:val="009061AA"/>
    <w:rsid w:val="0090769A"/>
    <w:rsid w:val="00910F70"/>
    <w:rsid w:val="00911671"/>
    <w:rsid w:val="00911958"/>
    <w:rsid w:val="009135A7"/>
    <w:rsid w:val="00913D67"/>
    <w:rsid w:val="00914D99"/>
    <w:rsid w:val="009171DD"/>
    <w:rsid w:val="009203B7"/>
    <w:rsid w:val="0092064D"/>
    <w:rsid w:val="0092072F"/>
    <w:rsid w:val="009212F9"/>
    <w:rsid w:val="009220B2"/>
    <w:rsid w:val="00922816"/>
    <w:rsid w:val="00922B2C"/>
    <w:rsid w:val="00923494"/>
    <w:rsid w:val="00923C98"/>
    <w:rsid w:val="009241D4"/>
    <w:rsid w:val="009257E9"/>
    <w:rsid w:val="00927FD5"/>
    <w:rsid w:val="00931044"/>
    <w:rsid w:val="009314B6"/>
    <w:rsid w:val="00931ADD"/>
    <w:rsid w:val="00933DE4"/>
    <w:rsid w:val="009344CC"/>
    <w:rsid w:val="009355A9"/>
    <w:rsid w:val="00936371"/>
    <w:rsid w:val="00937E44"/>
    <w:rsid w:val="0094013D"/>
    <w:rsid w:val="00940B9F"/>
    <w:rsid w:val="00941CDB"/>
    <w:rsid w:val="00942C1C"/>
    <w:rsid w:val="00944747"/>
    <w:rsid w:val="00945C08"/>
    <w:rsid w:val="009469C3"/>
    <w:rsid w:val="009477B0"/>
    <w:rsid w:val="00951DD8"/>
    <w:rsid w:val="0095346B"/>
    <w:rsid w:val="0095387A"/>
    <w:rsid w:val="0095488E"/>
    <w:rsid w:val="00954D00"/>
    <w:rsid w:val="0095567B"/>
    <w:rsid w:val="0095574D"/>
    <w:rsid w:val="0095625A"/>
    <w:rsid w:val="009562B8"/>
    <w:rsid w:val="00957FD2"/>
    <w:rsid w:val="0096257D"/>
    <w:rsid w:val="00963546"/>
    <w:rsid w:val="00963B45"/>
    <w:rsid w:val="00964E6B"/>
    <w:rsid w:val="0096646C"/>
    <w:rsid w:val="009678AC"/>
    <w:rsid w:val="009708D9"/>
    <w:rsid w:val="009710F1"/>
    <w:rsid w:val="00971628"/>
    <w:rsid w:val="00971811"/>
    <w:rsid w:val="00972986"/>
    <w:rsid w:val="0097302D"/>
    <w:rsid w:val="0097385F"/>
    <w:rsid w:val="0097418D"/>
    <w:rsid w:val="009744C6"/>
    <w:rsid w:val="009749D7"/>
    <w:rsid w:val="00975906"/>
    <w:rsid w:val="00975B9C"/>
    <w:rsid w:val="00975C80"/>
    <w:rsid w:val="00975CDE"/>
    <w:rsid w:val="00975FE3"/>
    <w:rsid w:val="00980ACA"/>
    <w:rsid w:val="009837C0"/>
    <w:rsid w:val="00986733"/>
    <w:rsid w:val="00987133"/>
    <w:rsid w:val="00987A50"/>
    <w:rsid w:val="00987F82"/>
    <w:rsid w:val="00990849"/>
    <w:rsid w:val="00991A75"/>
    <w:rsid w:val="0099375E"/>
    <w:rsid w:val="009942F5"/>
    <w:rsid w:val="009958E5"/>
    <w:rsid w:val="00995AC0"/>
    <w:rsid w:val="009A0335"/>
    <w:rsid w:val="009A182D"/>
    <w:rsid w:val="009A32A2"/>
    <w:rsid w:val="009A6DA6"/>
    <w:rsid w:val="009A7A2D"/>
    <w:rsid w:val="009B1299"/>
    <w:rsid w:val="009B15B3"/>
    <w:rsid w:val="009B3862"/>
    <w:rsid w:val="009B3C75"/>
    <w:rsid w:val="009B6DE1"/>
    <w:rsid w:val="009B7C63"/>
    <w:rsid w:val="009C041D"/>
    <w:rsid w:val="009C2668"/>
    <w:rsid w:val="009C2886"/>
    <w:rsid w:val="009C41C2"/>
    <w:rsid w:val="009C460B"/>
    <w:rsid w:val="009C57A2"/>
    <w:rsid w:val="009C7918"/>
    <w:rsid w:val="009D0257"/>
    <w:rsid w:val="009D1096"/>
    <w:rsid w:val="009D297D"/>
    <w:rsid w:val="009D2CB9"/>
    <w:rsid w:val="009D37F4"/>
    <w:rsid w:val="009D3E6A"/>
    <w:rsid w:val="009D515E"/>
    <w:rsid w:val="009D52EF"/>
    <w:rsid w:val="009E2280"/>
    <w:rsid w:val="009E23BA"/>
    <w:rsid w:val="009E2CA2"/>
    <w:rsid w:val="009E36D8"/>
    <w:rsid w:val="009E488A"/>
    <w:rsid w:val="009E4939"/>
    <w:rsid w:val="009E4AA3"/>
    <w:rsid w:val="009E5C5D"/>
    <w:rsid w:val="009F0070"/>
    <w:rsid w:val="009F1156"/>
    <w:rsid w:val="009F1165"/>
    <w:rsid w:val="009F12FA"/>
    <w:rsid w:val="009F15B5"/>
    <w:rsid w:val="009F1AA1"/>
    <w:rsid w:val="009F1F0A"/>
    <w:rsid w:val="009F224C"/>
    <w:rsid w:val="009F75D5"/>
    <w:rsid w:val="009F7E11"/>
    <w:rsid w:val="009F7E1B"/>
    <w:rsid w:val="00A00202"/>
    <w:rsid w:val="00A01140"/>
    <w:rsid w:val="00A0124F"/>
    <w:rsid w:val="00A016A3"/>
    <w:rsid w:val="00A02991"/>
    <w:rsid w:val="00A0316B"/>
    <w:rsid w:val="00A047D6"/>
    <w:rsid w:val="00A059FE"/>
    <w:rsid w:val="00A07E49"/>
    <w:rsid w:val="00A109C4"/>
    <w:rsid w:val="00A1177D"/>
    <w:rsid w:val="00A131C2"/>
    <w:rsid w:val="00A1388E"/>
    <w:rsid w:val="00A14E83"/>
    <w:rsid w:val="00A153DD"/>
    <w:rsid w:val="00A15E45"/>
    <w:rsid w:val="00A207E6"/>
    <w:rsid w:val="00A20976"/>
    <w:rsid w:val="00A214B7"/>
    <w:rsid w:val="00A22325"/>
    <w:rsid w:val="00A225F2"/>
    <w:rsid w:val="00A273F6"/>
    <w:rsid w:val="00A27640"/>
    <w:rsid w:val="00A2793B"/>
    <w:rsid w:val="00A32E03"/>
    <w:rsid w:val="00A3443A"/>
    <w:rsid w:val="00A35289"/>
    <w:rsid w:val="00A353F5"/>
    <w:rsid w:val="00A35708"/>
    <w:rsid w:val="00A35C90"/>
    <w:rsid w:val="00A36388"/>
    <w:rsid w:val="00A36BC4"/>
    <w:rsid w:val="00A3790F"/>
    <w:rsid w:val="00A40D3D"/>
    <w:rsid w:val="00A41783"/>
    <w:rsid w:val="00A42926"/>
    <w:rsid w:val="00A42A29"/>
    <w:rsid w:val="00A43721"/>
    <w:rsid w:val="00A441B8"/>
    <w:rsid w:val="00A4725A"/>
    <w:rsid w:val="00A47BD4"/>
    <w:rsid w:val="00A505AE"/>
    <w:rsid w:val="00A5164B"/>
    <w:rsid w:val="00A523A9"/>
    <w:rsid w:val="00A526B1"/>
    <w:rsid w:val="00A53EDA"/>
    <w:rsid w:val="00A5460C"/>
    <w:rsid w:val="00A54D08"/>
    <w:rsid w:val="00A57A29"/>
    <w:rsid w:val="00A60AC5"/>
    <w:rsid w:val="00A61561"/>
    <w:rsid w:val="00A61A46"/>
    <w:rsid w:val="00A6214E"/>
    <w:rsid w:val="00A626A8"/>
    <w:rsid w:val="00A63D94"/>
    <w:rsid w:val="00A64C25"/>
    <w:rsid w:val="00A65E56"/>
    <w:rsid w:val="00A6737E"/>
    <w:rsid w:val="00A67943"/>
    <w:rsid w:val="00A70752"/>
    <w:rsid w:val="00A70EAD"/>
    <w:rsid w:val="00A731CC"/>
    <w:rsid w:val="00A7448B"/>
    <w:rsid w:val="00A755E2"/>
    <w:rsid w:val="00A75F6D"/>
    <w:rsid w:val="00A76BE7"/>
    <w:rsid w:val="00A800DB"/>
    <w:rsid w:val="00A80480"/>
    <w:rsid w:val="00A80CEC"/>
    <w:rsid w:val="00A8245A"/>
    <w:rsid w:val="00A8310E"/>
    <w:rsid w:val="00A8336C"/>
    <w:rsid w:val="00A86464"/>
    <w:rsid w:val="00A87591"/>
    <w:rsid w:val="00A87A51"/>
    <w:rsid w:val="00A87C41"/>
    <w:rsid w:val="00A9090B"/>
    <w:rsid w:val="00A90A64"/>
    <w:rsid w:val="00A92236"/>
    <w:rsid w:val="00A9240B"/>
    <w:rsid w:val="00A93487"/>
    <w:rsid w:val="00A938C3"/>
    <w:rsid w:val="00A94783"/>
    <w:rsid w:val="00AA201A"/>
    <w:rsid w:val="00AA362F"/>
    <w:rsid w:val="00AA3FEB"/>
    <w:rsid w:val="00AA5B20"/>
    <w:rsid w:val="00AA6564"/>
    <w:rsid w:val="00AA6BF8"/>
    <w:rsid w:val="00AA7444"/>
    <w:rsid w:val="00AA7A15"/>
    <w:rsid w:val="00AB1282"/>
    <w:rsid w:val="00AB168D"/>
    <w:rsid w:val="00AB18CA"/>
    <w:rsid w:val="00AB1A12"/>
    <w:rsid w:val="00AB2441"/>
    <w:rsid w:val="00AB484E"/>
    <w:rsid w:val="00AB50ED"/>
    <w:rsid w:val="00AB5BF1"/>
    <w:rsid w:val="00AB5C0A"/>
    <w:rsid w:val="00AB6439"/>
    <w:rsid w:val="00AB699F"/>
    <w:rsid w:val="00AB6AB5"/>
    <w:rsid w:val="00AB737A"/>
    <w:rsid w:val="00AC13F1"/>
    <w:rsid w:val="00AC187A"/>
    <w:rsid w:val="00AC2E7F"/>
    <w:rsid w:val="00AC47B1"/>
    <w:rsid w:val="00AC4EB6"/>
    <w:rsid w:val="00AC5291"/>
    <w:rsid w:val="00AC6384"/>
    <w:rsid w:val="00AC7E97"/>
    <w:rsid w:val="00AD100A"/>
    <w:rsid w:val="00AD2314"/>
    <w:rsid w:val="00AD2C6F"/>
    <w:rsid w:val="00AD2DEF"/>
    <w:rsid w:val="00AD397C"/>
    <w:rsid w:val="00AD6C5F"/>
    <w:rsid w:val="00AD76E1"/>
    <w:rsid w:val="00AD7A79"/>
    <w:rsid w:val="00AE4065"/>
    <w:rsid w:val="00AE52BB"/>
    <w:rsid w:val="00AE5373"/>
    <w:rsid w:val="00AE6448"/>
    <w:rsid w:val="00AE7686"/>
    <w:rsid w:val="00AE7CEC"/>
    <w:rsid w:val="00AE7E47"/>
    <w:rsid w:val="00AF1753"/>
    <w:rsid w:val="00AF1CE8"/>
    <w:rsid w:val="00AF1D8C"/>
    <w:rsid w:val="00AF39F6"/>
    <w:rsid w:val="00AF4740"/>
    <w:rsid w:val="00AF4AF2"/>
    <w:rsid w:val="00AF554B"/>
    <w:rsid w:val="00AF6433"/>
    <w:rsid w:val="00AF7E5D"/>
    <w:rsid w:val="00B02E01"/>
    <w:rsid w:val="00B04487"/>
    <w:rsid w:val="00B05801"/>
    <w:rsid w:val="00B06AE7"/>
    <w:rsid w:val="00B06DD8"/>
    <w:rsid w:val="00B14DDF"/>
    <w:rsid w:val="00B16F96"/>
    <w:rsid w:val="00B170A4"/>
    <w:rsid w:val="00B211AD"/>
    <w:rsid w:val="00B22E9F"/>
    <w:rsid w:val="00B23734"/>
    <w:rsid w:val="00B2398E"/>
    <w:rsid w:val="00B243FA"/>
    <w:rsid w:val="00B24EAF"/>
    <w:rsid w:val="00B25040"/>
    <w:rsid w:val="00B2550E"/>
    <w:rsid w:val="00B25801"/>
    <w:rsid w:val="00B259FE"/>
    <w:rsid w:val="00B26C4A"/>
    <w:rsid w:val="00B27E90"/>
    <w:rsid w:val="00B31D82"/>
    <w:rsid w:val="00B33870"/>
    <w:rsid w:val="00B345E6"/>
    <w:rsid w:val="00B3498A"/>
    <w:rsid w:val="00B35644"/>
    <w:rsid w:val="00B369D7"/>
    <w:rsid w:val="00B3768A"/>
    <w:rsid w:val="00B3769E"/>
    <w:rsid w:val="00B40FE9"/>
    <w:rsid w:val="00B40FEF"/>
    <w:rsid w:val="00B40FFB"/>
    <w:rsid w:val="00B41754"/>
    <w:rsid w:val="00B42383"/>
    <w:rsid w:val="00B42678"/>
    <w:rsid w:val="00B433C9"/>
    <w:rsid w:val="00B44057"/>
    <w:rsid w:val="00B4450C"/>
    <w:rsid w:val="00B45316"/>
    <w:rsid w:val="00B45890"/>
    <w:rsid w:val="00B46062"/>
    <w:rsid w:val="00B46D78"/>
    <w:rsid w:val="00B46EDE"/>
    <w:rsid w:val="00B46F81"/>
    <w:rsid w:val="00B472DF"/>
    <w:rsid w:val="00B47BD1"/>
    <w:rsid w:val="00B50490"/>
    <w:rsid w:val="00B514EE"/>
    <w:rsid w:val="00B53279"/>
    <w:rsid w:val="00B539C4"/>
    <w:rsid w:val="00B54760"/>
    <w:rsid w:val="00B5516F"/>
    <w:rsid w:val="00B556AA"/>
    <w:rsid w:val="00B5615C"/>
    <w:rsid w:val="00B56447"/>
    <w:rsid w:val="00B564E5"/>
    <w:rsid w:val="00B57BEF"/>
    <w:rsid w:val="00B6017F"/>
    <w:rsid w:val="00B61BC3"/>
    <w:rsid w:val="00B62F8A"/>
    <w:rsid w:val="00B63268"/>
    <w:rsid w:val="00B647C8"/>
    <w:rsid w:val="00B64E47"/>
    <w:rsid w:val="00B65491"/>
    <w:rsid w:val="00B654B5"/>
    <w:rsid w:val="00B6568A"/>
    <w:rsid w:val="00B70928"/>
    <w:rsid w:val="00B70A38"/>
    <w:rsid w:val="00B71706"/>
    <w:rsid w:val="00B72098"/>
    <w:rsid w:val="00B73751"/>
    <w:rsid w:val="00B74045"/>
    <w:rsid w:val="00B74E89"/>
    <w:rsid w:val="00B83813"/>
    <w:rsid w:val="00B83BA4"/>
    <w:rsid w:val="00B83CB5"/>
    <w:rsid w:val="00B8492F"/>
    <w:rsid w:val="00B85362"/>
    <w:rsid w:val="00B86127"/>
    <w:rsid w:val="00B86376"/>
    <w:rsid w:val="00B864E0"/>
    <w:rsid w:val="00B90FCE"/>
    <w:rsid w:val="00B9287D"/>
    <w:rsid w:val="00B95185"/>
    <w:rsid w:val="00B97DF7"/>
    <w:rsid w:val="00B97EDC"/>
    <w:rsid w:val="00BA1CC2"/>
    <w:rsid w:val="00BA2595"/>
    <w:rsid w:val="00BA28CD"/>
    <w:rsid w:val="00BA2939"/>
    <w:rsid w:val="00BA3121"/>
    <w:rsid w:val="00BA31B7"/>
    <w:rsid w:val="00BA4DD4"/>
    <w:rsid w:val="00BA6968"/>
    <w:rsid w:val="00BB041D"/>
    <w:rsid w:val="00BB0527"/>
    <w:rsid w:val="00BB489F"/>
    <w:rsid w:val="00BB5356"/>
    <w:rsid w:val="00BB53BC"/>
    <w:rsid w:val="00BB6965"/>
    <w:rsid w:val="00BB7C0B"/>
    <w:rsid w:val="00BC135A"/>
    <w:rsid w:val="00BC1A76"/>
    <w:rsid w:val="00BC261A"/>
    <w:rsid w:val="00BC4485"/>
    <w:rsid w:val="00BC470F"/>
    <w:rsid w:val="00BC4850"/>
    <w:rsid w:val="00BC67E5"/>
    <w:rsid w:val="00BD2F1E"/>
    <w:rsid w:val="00BD35B5"/>
    <w:rsid w:val="00BD4629"/>
    <w:rsid w:val="00BD4B31"/>
    <w:rsid w:val="00BD4D35"/>
    <w:rsid w:val="00BD6BAB"/>
    <w:rsid w:val="00BD6F36"/>
    <w:rsid w:val="00BD7971"/>
    <w:rsid w:val="00BE18F4"/>
    <w:rsid w:val="00BE3E6A"/>
    <w:rsid w:val="00BE4C6B"/>
    <w:rsid w:val="00BE5A7C"/>
    <w:rsid w:val="00BE5AE3"/>
    <w:rsid w:val="00BF1015"/>
    <w:rsid w:val="00BF1123"/>
    <w:rsid w:val="00BF3940"/>
    <w:rsid w:val="00BF50A7"/>
    <w:rsid w:val="00BF51E8"/>
    <w:rsid w:val="00BF56CC"/>
    <w:rsid w:val="00BF5781"/>
    <w:rsid w:val="00BF614E"/>
    <w:rsid w:val="00BF664C"/>
    <w:rsid w:val="00BF6914"/>
    <w:rsid w:val="00BF7062"/>
    <w:rsid w:val="00BF72E9"/>
    <w:rsid w:val="00C00B3F"/>
    <w:rsid w:val="00C0329B"/>
    <w:rsid w:val="00C0356D"/>
    <w:rsid w:val="00C059AB"/>
    <w:rsid w:val="00C11234"/>
    <w:rsid w:val="00C119DA"/>
    <w:rsid w:val="00C12D4C"/>
    <w:rsid w:val="00C12E75"/>
    <w:rsid w:val="00C1398A"/>
    <w:rsid w:val="00C13F3C"/>
    <w:rsid w:val="00C154FD"/>
    <w:rsid w:val="00C15704"/>
    <w:rsid w:val="00C15DB9"/>
    <w:rsid w:val="00C211D3"/>
    <w:rsid w:val="00C277BA"/>
    <w:rsid w:val="00C304DD"/>
    <w:rsid w:val="00C319CF"/>
    <w:rsid w:val="00C32667"/>
    <w:rsid w:val="00C332EB"/>
    <w:rsid w:val="00C34895"/>
    <w:rsid w:val="00C35EC2"/>
    <w:rsid w:val="00C36BAD"/>
    <w:rsid w:val="00C36EF8"/>
    <w:rsid w:val="00C37579"/>
    <w:rsid w:val="00C41857"/>
    <w:rsid w:val="00C418B0"/>
    <w:rsid w:val="00C419EF"/>
    <w:rsid w:val="00C42A11"/>
    <w:rsid w:val="00C456B1"/>
    <w:rsid w:val="00C45791"/>
    <w:rsid w:val="00C469E3"/>
    <w:rsid w:val="00C47925"/>
    <w:rsid w:val="00C50034"/>
    <w:rsid w:val="00C539E6"/>
    <w:rsid w:val="00C53B66"/>
    <w:rsid w:val="00C545CE"/>
    <w:rsid w:val="00C55652"/>
    <w:rsid w:val="00C55DD3"/>
    <w:rsid w:val="00C55DD8"/>
    <w:rsid w:val="00C5652C"/>
    <w:rsid w:val="00C5686A"/>
    <w:rsid w:val="00C57133"/>
    <w:rsid w:val="00C57A52"/>
    <w:rsid w:val="00C60572"/>
    <w:rsid w:val="00C63F7E"/>
    <w:rsid w:val="00C64094"/>
    <w:rsid w:val="00C64458"/>
    <w:rsid w:val="00C6463D"/>
    <w:rsid w:val="00C65428"/>
    <w:rsid w:val="00C66C2A"/>
    <w:rsid w:val="00C67287"/>
    <w:rsid w:val="00C673B4"/>
    <w:rsid w:val="00C67965"/>
    <w:rsid w:val="00C701F6"/>
    <w:rsid w:val="00C71E22"/>
    <w:rsid w:val="00C740C3"/>
    <w:rsid w:val="00C7486A"/>
    <w:rsid w:val="00C755C9"/>
    <w:rsid w:val="00C76055"/>
    <w:rsid w:val="00C76144"/>
    <w:rsid w:val="00C81C8E"/>
    <w:rsid w:val="00C82494"/>
    <w:rsid w:val="00C840BA"/>
    <w:rsid w:val="00C85224"/>
    <w:rsid w:val="00C86E73"/>
    <w:rsid w:val="00C87EEC"/>
    <w:rsid w:val="00C93D82"/>
    <w:rsid w:val="00C9584F"/>
    <w:rsid w:val="00C95976"/>
    <w:rsid w:val="00C96A63"/>
    <w:rsid w:val="00C96C7D"/>
    <w:rsid w:val="00C97D0A"/>
    <w:rsid w:val="00CA1480"/>
    <w:rsid w:val="00CA18DA"/>
    <w:rsid w:val="00CA1C67"/>
    <w:rsid w:val="00CA1ED9"/>
    <w:rsid w:val="00CA26C7"/>
    <w:rsid w:val="00CA3048"/>
    <w:rsid w:val="00CA342D"/>
    <w:rsid w:val="00CA36B3"/>
    <w:rsid w:val="00CA3809"/>
    <w:rsid w:val="00CA401F"/>
    <w:rsid w:val="00CA445A"/>
    <w:rsid w:val="00CA46FC"/>
    <w:rsid w:val="00CA5B9D"/>
    <w:rsid w:val="00CA5D0E"/>
    <w:rsid w:val="00CA6345"/>
    <w:rsid w:val="00CA6508"/>
    <w:rsid w:val="00CA71F5"/>
    <w:rsid w:val="00CB0ACE"/>
    <w:rsid w:val="00CB353B"/>
    <w:rsid w:val="00CB3684"/>
    <w:rsid w:val="00CB57FF"/>
    <w:rsid w:val="00CB5C1B"/>
    <w:rsid w:val="00CB7000"/>
    <w:rsid w:val="00CB731A"/>
    <w:rsid w:val="00CC0BE7"/>
    <w:rsid w:val="00CC11CF"/>
    <w:rsid w:val="00CC212A"/>
    <w:rsid w:val="00CC2136"/>
    <w:rsid w:val="00CC2F4E"/>
    <w:rsid w:val="00CC32E1"/>
    <w:rsid w:val="00CC39C5"/>
    <w:rsid w:val="00CC40D9"/>
    <w:rsid w:val="00CC4BF5"/>
    <w:rsid w:val="00CC5028"/>
    <w:rsid w:val="00CC6007"/>
    <w:rsid w:val="00CC71BA"/>
    <w:rsid w:val="00CD0ADB"/>
    <w:rsid w:val="00CD13AA"/>
    <w:rsid w:val="00CD46EE"/>
    <w:rsid w:val="00CD48A3"/>
    <w:rsid w:val="00CD4F50"/>
    <w:rsid w:val="00CD5533"/>
    <w:rsid w:val="00CD5952"/>
    <w:rsid w:val="00CD7C56"/>
    <w:rsid w:val="00CD7E72"/>
    <w:rsid w:val="00CE0866"/>
    <w:rsid w:val="00CE0D76"/>
    <w:rsid w:val="00CE1F2C"/>
    <w:rsid w:val="00CE469C"/>
    <w:rsid w:val="00CE5B03"/>
    <w:rsid w:val="00CF0006"/>
    <w:rsid w:val="00CF048A"/>
    <w:rsid w:val="00CF06D8"/>
    <w:rsid w:val="00CF08BD"/>
    <w:rsid w:val="00CF0B39"/>
    <w:rsid w:val="00CF1A32"/>
    <w:rsid w:val="00CF33F1"/>
    <w:rsid w:val="00CF39A3"/>
    <w:rsid w:val="00CF4AD0"/>
    <w:rsid w:val="00CF4D45"/>
    <w:rsid w:val="00CF55C5"/>
    <w:rsid w:val="00CF58AD"/>
    <w:rsid w:val="00CF5ED9"/>
    <w:rsid w:val="00CF62B2"/>
    <w:rsid w:val="00CF674C"/>
    <w:rsid w:val="00D00570"/>
    <w:rsid w:val="00D01709"/>
    <w:rsid w:val="00D033CF"/>
    <w:rsid w:val="00D03A5F"/>
    <w:rsid w:val="00D03CED"/>
    <w:rsid w:val="00D049BA"/>
    <w:rsid w:val="00D04DA6"/>
    <w:rsid w:val="00D05F59"/>
    <w:rsid w:val="00D0652B"/>
    <w:rsid w:val="00D07404"/>
    <w:rsid w:val="00D07503"/>
    <w:rsid w:val="00D07B73"/>
    <w:rsid w:val="00D07F81"/>
    <w:rsid w:val="00D10659"/>
    <w:rsid w:val="00D11241"/>
    <w:rsid w:val="00D1186E"/>
    <w:rsid w:val="00D139F3"/>
    <w:rsid w:val="00D13F09"/>
    <w:rsid w:val="00D1417D"/>
    <w:rsid w:val="00D1645F"/>
    <w:rsid w:val="00D17607"/>
    <w:rsid w:val="00D21B2D"/>
    <w:rsid w:val="00D22976"/>
    <w:rsid w:val="00D2310A"/>
    <w:rsid w:val="00D2398D"/>
    <w:rsid w:val="00D25149"/>
    <w:rsid w:val="00D25A2A"/>
    <w:rsid w:val="00D25AE8"/>
    <w:rsid w:val="00D26971"/>
    <w:rsid w:val="00D2704C"/>
    <w:rsid w:val="00D270BD"/>
    <w:rsid w:val="00D27768"/>
    <w:rsid w:val="00D30CA8"/>
    <w:rsid w:val="00D30DA4"/>
    <w:rsid w:val="00D31021"/>
    <w:rsid w:val="00D323F7"/>
    <w:rsid w:val="00D3258B"/>
    <w:rsid w:val="00D32C00"/>
    <w:rsid w:val="00D34FD8"/>
    <w:rsid w:val="00D3500A"/>
    <w:rsid w:val="00D36C30"/>
    <w:rsid w:val="00D3796A"/>
    <w:rsid w:val="00D4041A"/>
    <w:rsid w:val="00D408C9"/>
    <w:rsid w:val="00D4237D"/>
    <w:rsid w:val="00D4386A"/>
    <w:rsid w:val="00D4393D"/>
    <w:rsid w:val="00D43A19"/>
    <w:rsid w:val="00D4449A"/>
    <w:rsid w:val="00D4653F"/>
    <w:rsid w:val="00D46606"/>
    <w:rsid w:val="00D46CF5"/>
    <w:rsid w:val="00D4748C"/>
    <w:rsid w:val="00D47C7D"/>
    <w:rsid w:val="00D50623"/>
    <w:rsid w:val="00D52B87"/>
    <w:rsid w:val="00D5495E"/>
    <w:rsid w:val="00D55A20"/>
    <w:rsid w:val="00D5601F"/>
    <w:rsid w:val="00D56408"/>
    <w:rsid w:val="00D56EAD"/>
    <w:rsid w:val="00D6034F"/>
    <w:rsid w:val="00D6084C"/>
    <w:rsid w:val="00D60D3B"/>
    <w:rsid w:val="00D639E8"/>
    <w:rsid w:val="00D6623E"/>
    <w:rsid w:val="00D66973"/>
    <w:rsid w:val="00D66E09"/>
    <w:rsid w:val="00D7469E"/>
    <w:rsid w:val="00D76196"/>
    <w:rsid w:val="00D765F3"/>
    <w:rsid w:val="00D766E4"/>
    <w:rsid w:val="00D76990"/>
    <w:rsid w:val="00D80465"/>
    <w:rsid w:val="00D8090B"/>
    <w:rsid w:val="00D84620"/>
    <w:rsid w:val="00D846D5"/>
    <w:rsid w:val="00D848B5"/>
    <w:rsid w:val="00D85220"/>
    <w:rsid w:val="00D864F4"/>
    <w:rsid w:val="00D87F29"/>
    <w:rsid w:val="00D94814"/>
    <w:rsid w:val="00D94EE9"/>
    <w:rsid w:val="00D9538D"/>
    <w:rsid w:val="00D9757D"/>
    <w:rsid w:val="00D979E2"/>
    <w:rsid w:val="00DA01CF"/>
    <w:rsid w:val="00DA0FEA"/>
    <w:rsid w:val="00DA1EB6"/>
    <w:rsid w:val="00DA2BC4"/>
    <w:rsid w:val="00DA3003"/>
    <w:rsid w:val="00DA3667"/>
    <w:rsid w:val="00DA3F41"/>
    <w:rsid w:val="00DA565B"/>
    <w:rsid w:val="00DA758B"/>
    <w:rsid w:val="00DB0AEF"/>
    <w:rsid w:val="00DB172D"/>
    <w:rsid w:val="00DB22F8"/>
    <w:rsid w:val="00DB2C32"/>
    <w:rsid w:val="00DB65E7"/>
    <w:rsid w:val="00DB7726"/>
    <w:rsid w:val="00DC0922"/>
    <w:rsid w:val="00DC09CB"/>
    <w:rsid w:val="00DC21A9"/>
    <w:rsid w:val="00DC2FBA"/>
    <w:rsid w:val="00DC3029"/>
    <w:rsid w:val="00DC3125"/>
    <w:rsid w:val="00DC3AAE"/>
    <w:rsid w:val="00DC3C15"/>
    <w:rsid w:val="00DC3C30"/>
    <w:rsid w:val="00DC3F35"/>
    <w:rsid w:val="00DC5BA9"/>
    <w:rsid w:val="00DC713E"/>
    <w:rsid w:val="00DC7C84"/>
    <w:rsid w:val="00DD1F76"/>
    <w:rsid w:val="00DD425D"/>
    <w:rsid w:val="00DD52EF"/>
    <w:rsid w:val="00DD5830"/>
    <w:rsid w:val="00DD62EF"/>
    <w:rsid w:val="00DE0483"/>
    <w:rsid w:val="00DE1452"/>
    <w:rsid w:val="00DE1FC9"/>
    <w:rsid w:val="00DE2A31"/>
    <w:rsid w:val="00DE2E3B"/>
    <w:rsid w:val="00DE60D8"/>
    <w:rsid w:val="00DE6D12"/>
    <w:rsid w:val="00DE6E80"/>
    <w:rsid w:val="00DE76F4"/>
    <w:rsid w:val="00DF0775"/>
    <w:rsid w:val="00DF0E88"/>
    <w:rsid w:val="00DF1750"/>
    <w:rsid w:val="00DF31CC"/>
    <w:rsid w:val="00DF3D49"/>
    <w:rsid w:val="00DF47CD"/>
    <w:rsid w:val="00DF5199"/>
    <w:rsid w:val="00DF66D4"/>
    <w:rsid w:val="00DF7268"/>
    <w:rsid w:val="00DF79D3"/>
    <w:rsid w:val="00E00172"/>
    <w:rsid w:val="00E00355"/>
    <w:rsid w:val="00E00EB6"/>
    <w:rsid w:val="00E024D4"/>
    <w:rsid w:val="00E03172"/>
    <w:rsid w:val="00E042F0"/>
    <w:rsid w:val="00E0444A"/>
    <w:rsid w:val="00E04A23"/>
    <w:rsid w:val="00E0525E"/>
    <w:rsid w:val="00E061F2"/>
    <w:rsid w:val="00E063CE"/>
    <w:rsid w:val="00E073E6"/>
    <w:rsid w:val="00E1005D"/>
    <w:rsid w:val="00E12C5C"/>
    <w:rsid w:val="00E1322B"/>
    <w:rsid w:val="00E13841"/>
    <w:rsid w:val="00E13CC4"/>
    <w:rsid w:val="00E1408F"/>
    <w:rsid w:val="00E149EE"/>
    <w:rsid w:val="00E15C8F"/>
    <w:rsid w:val="00E15D6D"/>
    <w:rsid w:val="00E166FE"/>
    <w:rsid w:val="00E17292"/>
    <w:rsid w:val="00E20E51"/>
    <w:rsid w:val="00E2120D"/>
    <w:rsid w:val="00E214D7"/>
    <w:rsid w:val="00E22948"/>
    <w:rsid w:val="00E23068"/>
    <w:rsid w:val="00E230C8"/>
    <w:rsid w:val="00E2392B"/>
    <w:rsid w:val="00E239D7"/>
    <w:rsid w:val="00E2688C"/>
    <w:rsid w:val="00E301DC"/>
    <w:rsid w:val="00E30E17"/>
    <w:rsid w:val="00E31818"/>
    <w:rsid w:val="00E3290C"/>
    <w:rsid w:val="00E35593"/>
    <w:rsid w:val="00E36C75"/>
    <w:rsid w:val="00E379B2"/>
    <w:rsid w:val="00E40507"/>
    <w:rsid w:val="00E43DFE"/>
    <w:rsid w:val="00E446FA"/>
    <w:rsid w:val="00E456BF"/>
    <w:rsid w:val="00E45B41"/>
    <w:rsid w:val="00E46026"/>
    <w:rsid w:val="00E46F25"/>
    <w:rsid w:val="00E47217"/>
    <w:rsid w:val="00E47A98"/>
    <w:rsid w:val="00E47EE9"/>
    <w:rsid w:val="00E506D0"/>
    <w:rsid w:val="00E50AC1"/>
    <w:rsid w:val="00E5170C"/>
    <w:rsid w:val="00E51899"/>
    <w:rsid w:val="00E5765D"/>
    <w:rsid w:val="00E62529"/>
    <w:rsid w:val="00E647E3"/>
    <w:rsid w:val="00E65FA8"/>
    <w:rsid w:val="00E66668"/>
    <w:rsid w:val="00E6677E"/>
    <w:rsid w:val="00E66DB1"/>
    <w:rsid w:val="00E66FFF"/>
    <w:rsid w:val="00E678B9"/>
    <w:rsid w:val="00E70061"/>
    <w:rsid w:val="00E7164E"/>
    <w:rsid w:val="00E724E3"/>
    <w:rsid w:val="00E80F31"/>
    <w:rsid w:val="00E8218F"/>
    <w:rsid w:val="00E84B0B"/>
    <w:rsid w:val="00E861CE"/>
    <w:rsid w:val="00E861ED"/>
    <w:rsid w:val="00E86AE1"/>
    <w:rsid w:val="00E875E8"/>
    <w:rsid w:val="00E90023"/>
    <w:rsid w:val="00E901CC"/>
    <w:rsid w:val="00E90C22"/>
    <w:rsid w:val="00E91291"/>
    <w:rsid w:val="00E9152C"/>
    <w:rsid w:val="00E91CA2"/>
    <w:rsid w:val="00E938AB"/>
    <w:rsid w:val="00E95344"/>
    <w:rsid w:val="00E95C5A"/>
    <w:rsid w:val="00E95CBF"/>
    <w:rsid w:val="00EA13D2"/>
    <w:rsid w:val="00EA17AA"/>
    <w:rsid w:val="00EA3C1C"/>
    <w:rsid w:val="00EA3DFD"/>
    <w:rsid w:val="00EA3EA4"/>
    <w:rsid w:val="00EA3FAE"/>
    <w:rsid w:val="00EA4C9D"/>
    <w:rsid w:val="00EA4DDD"/>
    <w:rsid w:val="00EA6DE6"/>
    <w:rsid w:val="00EB12B3"/>
    <w:rsid w:val="00EB1401"/>
    <w:rsid w:val="00EB30C0"/>
    <w:rsid w:val="00EB3FDD"/>
    <w:rsid w:val="00EB6B3B"/>
    <w:rsid w:val="00EB705B"/>
    <w:rsid w:val="00EB7445"/>
    <w:rsid w:val="00EB7B12"/>
    <w:rsid w:val="00EC33F6"/>
    <w:rsid w:val="00EC4294"/>
    <w:rsid w:val="00EC7BFA"/>
    <w:rsid w:val="00ED349A"/>
    <w:rsid w:val="00ED3681"/>
    <w:rsid w:val="00ED385A"/>
    <w:rsid w:val="00ED65B8"/>
    <w:rsid w:val="00EE04F3"/>
    <w:rsid w:val="00EE1147"/>
    <w:rsid w:val="00EE53C6"/>
    <w:rsid w:val="00EE72BA"/>
    <w:rsid w:val="00EF1D33"/>
    <w:rsid w:val="00EF1DCE"/>
    <w:rsid w:val="00EF2AE9"/>
    <w:rsid w:val="00EF42F8"/>
    <w:rsid w:val="00EF4369"/>
    <w:rsid w:val="00EF64B8"/>
    <w:rsid w:val="00EF6A6A"/>
    <w:rsid w:val="00EF6BF3"/>
    <w:rsid w:val="00EF7E80"/>
    <w:rsid w:val="00F004A4"/>
    <w:rsid w:val="00F013E3"/>
    <w:rsid w:val="00F01875"/>
    <w:rsid w:val="00F01BA3"/>
    <w:rsid w:val="00F02EE6"/>
    <w:rsid w:val="00F03619"/>
    <w:rsid w:val="00F03E02"/>
    <w:rsid w:val="00F04011"/>
    <w:rsid w:val="00F04326"/>
    <w:rsid w:val="00F04E3F"/>
    <w:rsid w:val="00F05ADB"/>
    <w:rsid w:val="00F05B6D"/>
    <w:rsid w:val="00F05E17"/>
    <w:rsid w:val="00F069C9"/>
    <w:rsid w:val="00F06CB2"/>
    <w:rsid w:val="00F10E86"/>
    <w:rsid w:val="00F115CC"/>
    <w:rsid w:val="00F11DAA"/>
    <w:rsid w:val="00F12225"/>
    <w:rsid w:val="00F139E8"/>
    <w:rsid w:val="00F145AD"/>
    <w:rsid w:val="00F14E80"/>
    <w:rsid w:val="00F16075"/>
    <w:rsid w:val="00F16345"/>
    <w:rsid w:val="00F1692B"/>
    <w:rsid w:val="00F1761C"/>
    <w:rsid w:val="00F17FE0"/>
    <w:rsid w:val="00F20641"/>
    <w:rsid w:val="00F208D4"/>
    <w:rsid w:val="00F21B3A"/>
    <w:rsid w:val="00F2209C"/>
    <w:rsid w:val="00F229D1"/>
    <w:rsid w:val="00F23AE6"/>
    <w:rsid w:val="00F24159"/>
    <w:rsid w:val="00F27104"/>
    <w:rsid w:val="00F27891"/>
    <w:rsid w:val="00F27963"/>
    <w:rsid w:val="00F305F7"/>
    <w:rsid w:val="00F30699"/>
    <w:rsid w:val="00F306F5"/>
    <w:rsid w:val="00F31560"/>
    <w:rsid w:val="00F32C97"/>
    <w:rsid w:val="00F341B3"/>
    <w:rsid w:val="00F363D9"/>
    <w:rsid w:val="00F373EA"/>
    <w:rsid w:val="00F378CB"/>
    <w:rsid w:val="00F37B54"/>
    <w:rsid w:val="00F402D1"/>
    <w:rsid w:val="00F403C2"/>
    <w:rsid w:val="00F41A7C"/>
    <w:rsid w:val="00F42DC6"/>
    <w:rsid w:val="00F43776"/>
    <w:rsid w:val="00F437BD"/>
    <w:rsid w:val="00F43A2F"/>
    <w:rsid w:val="00F465C4"/>
    <w:rsid w:val="00F467BD"/>
    <w:rsid w:val="00F46932"/>
    <w:rsid w:val="00F469BA"/>
    <w:rsid w:val="00F469D6"/>
    <w:rsid w:val="00F5082A"/>
    <w:rsid w:val="00F50875"/>
    <w:rsid w:val="00F51102"/>
    <w:rsid w:val="00F517B7"/>
    <w:rsid w:val="00F520F5"/>
    <w:rsid w:val="00F53354"/>
    <w:rsid w:val="00F5600C"/>
    <w:rsid w:val="00F575AF"/>
    <w:rsid w:val="00F57EFE"/>
    <w:rsid w:val="00F60905"/>
    <w:rsid w:val="00F6223F"/>
    <w:rsid w:val="00F628D8"/>
    <w:rsid w:val="00F64C68"/>
    <w:rsid w:val="00F64ED8"/>
    <w:rsid w:val="00F666AC"/>
    <w:rsid w:val="00F66E5E"/>
    <w:rsid w:val="00F66FEC"/>
    <w:rsid w:val="00F673A4"/>
    <w:rsid w:val="00F67604"/>
    <w:rsid w:val="00F679AE"/>
    <w:rsid w:val="00F71747"/>
    <w:rsid w:val="00F7399C"/>
    <w:rsid w:val="00F75DD9"/>
    <w:rsid w:val="00F77E54"/>
    <w:rsid w:val="00F80DE7"/>
    <w:rsid w:val="00F8253A"/>
    <w:rsid w:val="00F83A96"/>
    <w:rsid w:val="00F8469B"/>
    <w:rsid w:val="00F85D79"/>
    <w:rsid w:val="00F86DD2"/>
    <w:rsid w:val="00F871C1"/>
    <w:rsid w:val="00F9021E"/>
    <w:rsid w:val="00F9076A"/>
    <w:rsid w:val="00F90D42"/>
    <w:rsid w:val="00F91C9E"/>
    <w:rsid w:val="00F92D22"/>
    <w:rsid w:val="00F9463B"/>
    <w:rsid w:val="00F97A9D"/>
    <w:rsid w:val="00FA067D"/>
    <w:rsid w:val="00FA0BC6"/>
    <w:rsid w:val="00FA10EB"/>
    <w:rsid w:val="00FA11B4"/>
    <w:rsid w:val="00FA1DA0"/>
    <w:rsid w:val="00FA1E48"/>
    <w:rsid w:val="00FA2C37"/>
    <w:rsid w:val="00FA2FFC"/>
    <w:rsid w:val="00FA365F"/>
    <w:rsid w:val="00FA392D"/>
    <w:rsid w:val="00FA3948"/>
    <w:rsid w:val="00FA3F90"/>
    <w:rsid w:val="00FA4BAA"/>
    <w:rsid w:val="00FA5E81"/>
    <w:rsid w:val="00FA6563"/>
    <w:rsid w:val="00FA7A2B"/>
    <w:rsid w:val="00FB1786"/>
    <w:rsid w:val="00FB282E"/>
    <w:rsid w:val="00FB2C31"/>
    <w:rsid w:val="00FB3FA8"/>
    <w:rsid w:val="00FB481A"/>
    <w:rsid w:val="00FB4F6A"/>
    <w:rsid w:val="00FB54DA"/>
    <w:rsid w:val="00FB5B04"/>
    <w:rsid w:val="00FB68C2"/>
    <w:rsid w:val="00FB6AA3"/>
    <w:rsid w:val="00FB6E43"/>
    <w:rsid w:val="00FB7807"/>
    <w:rsid w:val="00FC138B"/>
    <w:rsid w:val="00FC1B12"/>
    <w:rsid w:val="00FC3185"/>
    <w:rsid w:val="00FC39EF"/>
    <w:rsid w:val="00FC44A1"/>
    <w:rsid w:val="00FC714A"/>
    <w:rsid w:val="00FD0435"/>
    <w:rsid w:val="00FD3B18"/>
    <w:rsid w:val="00FD4794"/>
    <w:rsid w:val="00FD49E8"/>
    <w:rsid w:val="00FD4BE8"/>
    <w:rsid w:val="00FD4DF9"/>
    <w:rsid w:val="00FD6632"/>
    <w:rsid w:val="00FE0734"/>
    <w:rsid w:val="00FE1537"/>
    <w:rsid w:val="00FE19EC"/>
    <w:rsid w:val="00FE1D55"/>
    <w:rsid w:val="00FE2873"/>
    <w:rsid w:val="00FE2968"/>
    <w:rsid w:val="00FE3104"/>
    <w:rsid w:val="00FE3750"/>
    <w:rsid w:val="00FE39A1"/>
    <w:rsid w:val="00FE4A4C"/>
    <w:rsid w:val="00FE688C"/>
    <w:rsid w:val="00FE73E1"/>
    <w:rsid w:val="00FE76D1"/>
    <w:rsid w:val="00FE7C99"/>
    <w:rsid w:val="00FF031E"/>
    <w:rsid w:val="00FF123B"/>
    <w:rsid w:val="00FF22D5"/>
    <w:rsid w:val="00FF2A90"/>
    <w:rsid w:val="00FF78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EF4"/>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A3F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
    <w:qFormat/>
    <w:rsid w:val="00DA3F41"/>
    <w:pPr>
      <w:keepNext/>
      <w:tabs>
        <w:tab w:val="num" w:pos="576"/>
      </w:tabs>
      <w:suppressAutoHyphens/>
      <w:ind w:left="576" w:hanging="576"/>
      <w:jc w:val="center"/>
      <w:outlineLvl w:val="1"/>
    </w:pPr>
    <w:rPr>
      <w:rFonts w:ascii="Cambria" w:hAnsi="Cambria"/>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3F41"/>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link w:val="2"/>
    <w:uiPriority w:val="9"/>
    <w:rsid w:val="00DA3F41"/>
    <w:rPr>
      <w:rFonts w:ascii="Cambria" w:eastAsia="Times New Roman" w:hAnsi="Cambria" w:cs="Times New Roman"/>
      <w:b/>
      <w:bCs/>
      <w:i/>
      <w:iCs/>
      <w:sz w:val="28"/>
      <w:szCs w:val="28"/>
      <w:lang w:eastAsia="ar-SA"/>
    </w:rPr>
  </w:style>
  <w:style w:type="paragraph" w:customStyle="1" w:styleId="ConsPlusNormal">
    <w:name w:val="ConsPlusNormal"/>
    <w:link w:val="ConsPlusNormal0"/>
    <w:rsid w:val="00671EF4"/>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ConsPlusNormal0">
    <w:name w:val="ConsPlusNormal Знак"/>
    <w:link w:val="ConsPlusNormal"/>
    <w:rsid w:val="00671EF4"/>
    <w:rPr>
      <w:rFonts w:ascii="Arial" w:eastAsia="Times New Roman" w:hAnsi="Arial" w:cs="Arial"/>
      <w:sz w:val="20"/>
      <w:szCs w:val="20"/>
      <w:lang w:eastAsia="ru-RU"/>
    </w:rPr>
  </w:style>
  <w:style w:type="paragraph" w:customStyle="1" w:styleId="ConsNonformat">
    <w:name w:val="ConsNonformat"/>
    <w:link w:val="ConsNonformat0"/>
    <w:rsid w:val="00671EF4"/>
    <w:pPr>
      <w:widowControl w:val="0"/>
      <w:ind w:firstLine="0"/>
      <w:jc w:val="left"/>
    </w:pPr>
    <w:rPr>
      <w:rFonts w:ascii="Courier New" w:eastAsia="Times New Roman" w:hAnsi="Courier New" w:cs="Times New Roman"/>
      <w:snapToGrid w:val="0"/>
      <w:sz w:val="20"/>
      <w:szCs w:val="20"/>
      <w:lang w:eastAsia="ru-RU"/>
    </w:rPr>
  </w:style>
  <w:style w:type="character" w:customStyle="1" w:styleId="ConsNonformat0">
    <w:name w:val="ConsNonformat Знак"/>
    <w:link w:val="ConsNonformat"/>
    <w:locked/>
    <w:rsid w:val="00190135"/>
    <w:rPr>
      <w:rFonts w:ascii="Courier New" w:eastAsia="Times New Roman" w:hAnsi="Courier New" w:cs="Times New Roman"/>
      <w:snapToGrid w:val="0"/>
      <w:sz w:val="20"/>
      <w:szCs w:val="20"/>
      <w:lang w:eastAsia="ru-RU"/>
    </w:rPr>
  </w:style>
  <w:style w:type="paragraph" w:customStyle="1" w:styleId="ConsNormal">
    <w:name w:val="ConsNormal"/>
    <w:link w:val="ConsNormal0"/>
    <w:rsid w:val="00671EF4"/>
    <w:pPr>
      <w:widowControl w:val="0"/>
      <w:suppressAutoHyphens/>
      <w:ind w:firstLine="720"/>
      <w:jc w:val="left"/>
    </w:pPr>
    <w:rPr>
      <w:rFonts w:ascii="Consultant" w:eastAsia="Arial" w:hAnsi="Consultant" w:cs="Times New Roman"/>
      <w:sz w:val="28"/>
      <w:lang w:eastAsia="ar-SA"/>
    </w:rPr>
  </w:style>
  <w:style w:type="character" w:customStyle="1" w:styleId="ConsNormal0">
    <w:name w:val="ConsNormal Знак"/>
    <w:link w:val="ConsNormal"/>
    <w:rsid w:val="00671EF4"/>
    <w:rPr>
      <w:rFonts w:ascii="Consultant" w:eastAsia="Arial" w:hAnsi="Consultant" w:cs="Times New Roman"/>
      <w:sz w:val="28"/>
      <w:lang w:eastAsia="ar-SA"/>
    </w:rPr>
  </w:style>
  <w:style w:type="paragraph" w:styleId="a3">
    <w:name w:val="Body Text"/>
    <w:aliases w:val="Основной текст Знак Знак"/>
    <w:basedOn w:val="a"/>
    <w:link w:val="a4"/>
    <w:unhideWhenUsed/>
    <w:rsid w:val="00671EF4"/>
    <w:pPr>
      <w:spacing w:after="120"/>
      <w:jc w:val="both"/>
    </w:pPr>
    <w:rPr>
      <w:szCs w:val="20"/>
    </w:rPr>
  </w:style>
  <w:style w:type="character" w:customStyle="1" w:styleId="a4">
    <w:name w:val="Основной текст Знак"/>
    <w:aliases w:val="Основной текст Знак Знак Знак"/>
    <w:basedOn w:val="a0"/>
    <w:link w:val="a3"/>
    <w:rsid w:val="00671EF4"/>
    <w:rPr>
      <w:rFonts w:ascii="Times New Roman" w:eastAsia="Times New Roman" w:hAnsi="Times New Roman" w:cs="Times New Roman"/>
      <w:sz w:val="24"/>
      <w:szCs w:val="20"/>
    </w:rPr>
  </w:style>
  <w:style w:type="paragraph" w:customStyle="1" w:styleId="ConsPlusNonformat">
    <w:name w:val="ConsPlusNonformat"/>
    <w:uiPriority w:val="99"/>
    <w:rsid w:val="00671EF4"/>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Title">
    <w:name w:val="ConsPlusTitle"/>
    <w:uiPriority w:val="99"/>
    <w:rsid w:val="00671EF4"/>
    <w:pPr>
      <w:widowControl w:val="0"/>
      <w:autoSpaceDE w:val="0"/>
      <w:autoSpaceDN w:val="0"/>
      <w:adjustRightInd w:val="0"/>
      <w:ind w:firstLine="0"/>
      <w:jc w:val="left"/>
    </w:pPr>
    <w:rPr>
      <w:rFonts w:ascii="Calibri" w:eastAsia="Times New Roman" w:hAnsi="Calibri" w:cs="Calibri"/>
      <w:b/>
      <w:bCs/>
      <w:lang w:eastAsia="ru-RU"/>
    </w:rPr>
  </w:style>
  <w:style w:type="character" w:customStyle="1" w:styleId="Arial8">
    <w:name w:val="Стиль (латиница) Arial 8 пт Синий"/>
    <w:uiPriority w:val="99"/>
    <w:rsid w:val="00671EF4"/>
    <w:rPr>
      <w:rFonts w:ascii="Times New Roman" w:hAnsi="Times New Roman" w:cs="Times New Roman" w:hint="default"/>
      <w:color w:val="0000FF"/>
      <w:sz w:val="24"/>
    </w:rPr>
  </w:style>
  <w:style w:type="paragraph" w:styleId="a5">
    <w:name w:val="header"/>
    <w:basedOn w:val="a"/>
    <w:link w:val="a6"/>
    <w:uiPriority w:val="99"/>
    <w:unhideWhenUsed/>
    <w:rsid w:val="00671EF4"/>
    <w:pPr>
      <w:tabs>
        <w:tab w:val="center" w:pos="4677"/>
        <w:tab w:val="right" w:pos="9355"/>
      </w:tabs>
    </w:pPr>
  </w:style>
  <w:style w:type="character" w:customStyle="1" w:styleId="a6">
    <w:name w:val="Верхний колонтитул Знак"/>
    <w:basedOn w:val="a0"/>
    <w:link w:val="a5"/>
    <w:uiPriority w:val="99"/>
    <w:rsid w:val="00671EF4"/>
    <w:rPr>
      <w:rFonts w:ascii="Times New Roman" w:eastAsia="Times New Roman" w:hAnsi="Times New Roman" w:cs="Times New Roman"/>
      <w:sz w:val="24"/>
      <w:szCs w:val="24"/>
    </w:rPr>
  </w:style>
  <w:style w:type="paragraph" w:styleId="a7">
    <w:name w:val="footer"/>
    <w:basedOn w:val="a"/>
    <w:link w:val="a8"/>
    <w:uiPriority w:val="99"/>
    <w:unhideWhenUsed/>
    <w:rsid w:val="00671EF4"/>
    <w:pPr>
      <w:tabs>
        <w:tab w:val="center" w:pos="4677"/>
        <w:tab w:val="right" w:pos="9355"/>
      </w:tabs>
    </w:pPr>
  </w:style>
  <w:style w:type="character" w:customStyle="1" w:styleId="a8">
    <w:name w:val="Нижний колонтитул Знак"/>
    <w:basedOn w:val="a0"/>
    <w:link w:val="a7"/>
    <w:uiPriority w:val="99"/>
    <w:rsid w:val="00671EF4"/>
    <w:rPr>
      <w:rFonts w:ascii="Times New Roman" w:eastAsia="Times New Roman" w:hAnsi="Times New Roman" w:cs="Times New Roman"/>
      <w:sz w:val="24"/>
      <w:szCs w:val="24"/>
    </w:rPr>
  </w:style>
  <w:style w:type="paragraph" w:styleId="a9">
    <w:name w:val="List Paragraph"/>
    <w:basedOn w:val="a"/>
    <w:uiPriority w:val="34"/>
    <w:qFormat/>
    <w:rsid w:val="009C041D"/>
    <w:pPr>
      <w:ind w:left="720"/>
      <w:contextualSpacing/>
    </w:pPr>
    <w:rPr>
      <w:sz w:val="20"/>
      <w:szCs w:val="20"/>
    </w:rPr>
  </w:style>
  <w:style w:type="paragraph" w:styleId="aa">
    <w:name w:val="Balloon Text"/>
    <w:basedOn w:val="a"/>
    <w:link w:val="ab"/>
    <w:uiPriority w:val="99"/>
    <w:semiHidden/>
    <w:unhideWhenUsed/>
    <w:rsid w:val="00F575AF"/>
    <w:rPr>
      <w:rFonts w:ascii="Tahoma" w:hAnsi="Tahoma" w:cs="Tahoma"/>
      <w:sz w:val="16"/>
      <w:szCs w:val="16"/>
    </w:rPr>
  </w:style>
  <w:style w:type="character" w:customStyle="1" w:styleId="ab">
    <w:name w:val="Текст выноски Знак"/>
    <w:basedOn w:val="a0"/>
    <w:link w:val="aa"/>
    <w:uiPriority w:val="99"/>
    <w:semiHidden/>
    <w:rsid w:val="00F575AF"/>
    <w:rPr>
      <w:rFonts w:ascii="Tahoma" w:eastAsia="Times New Roman" w:hAnsi="Tahoma" w:cs="Tahoma"/>
      <w:sz w:val="16"/>
      <w:szCs w:val="16"/>
      <w:lang w:eastAsia="ru-RU"/>
    </w:rPr>
  </w:style>
  <w:style w:type="character" w:customStyle="1" w:styleId="20">
    <w:name w:val="Заголовок 2 Знак"/>
    <w:basedOn w:val="a0"/>
    <w:uiPriority w:val="9"/>
    <w:semiHidden/>
    <w:rsid w:val="00DA3F41"/>
    <w:rPr>
      <w:rFonts w:asciiTheme="majorHAnsi" w:eastAsiaTheme="majorEastAsia" w:hAnsiTheme="majorHAnsi" w:cstheme="majorBidi"/>
      <w:b/>
      <w:bCs/>
      <w:color w:val="4F81BD" w:themeColor="accent1"/>
      <w:sz w:val="26"/>
      <w:szCs w:val="26"/>
      <w:lang w:eastAsia="ru-RU"/>
    </w:rPr>
  </w:style>
  <w:style w:type="character" w:styleId="ac">
    <w:name w:val="Hyperlink"/>
    <w:uiPriority w:val="99"/>
    <w:rsid w:val="00DA3F41"/>
    <w:rPr>
      <w:rFonts w:cs="Times New Roman"/>
      <w:color w:val="0000FF"/>
      <w:u w:val="single"/>
    </w:rPr>
  </w:style>
  <w:style w:type="paragraph" w:customStyle="1" w:styleId="210">
    <w:name w:val="Основной текст с отступом 21"/>
    <w:basedOn w:val="a"/>
    <w:uiPriority w:val="99"/>
    <w:rsid w:val="00DA3F41"/>
    <w:pPr>
      <w:suppressAutoHyphens/>
      <w:spacing w:after="120" w:line="480" w:lineRule="auto"/>
      <w:ind w:left="283"/>
    </w:pPr>
    <w:rPr>
      <w:sz w:val="20"/>
      <w:szCs w:val="20"/>
      <w:lang w:eastAsia="ar-SA"/>
    </w:rPr>
  </w:style>
  <w:style w:type="character" w:customStyle="1" w:styleId="11">
    <w:name w:val="Нижний колонтитул Знак1"/>
    <w:uiPriority w:val="99"/>
    <w:semiHidden/>
    <w:rsid w:val="00DA3F41"/>
    <w:rPr>
      <w:sz w:val="20"/>
      <w:szCs w:val="20"/>
      <w:lang w:eastAsia="ar-SA"/>
    </w:rPr>
  </w:style>
  <w:style w:type="paragraph" w:styleId="ad">
    <w:name w:val="Body Text Indent"/>
    <w:basedOn w:val="a"/>
    <w:link w:val="12"/>
    <w:uiPriority w:val="99"/>
    <w:rsid w:val="00DA3F41"/>
    <w:pPr>
      <w:suppressAutoHyphens/>
      <w:spacing w:after="120"/>
      <w:ind w:left="283"/>
    </w:pPr>
    <w:rPr>
      <w:sz w:val="20"/>
      <w:szCs w:val="20"/>
      <w:lang w:eastAsia="ar-SA"/>
    </w:rPr>
  </w:style>
  <w:style w:type="character" w:customStyle="1" w:styleId="12">
    <w:name w:val="Основной текст с отступом Знак1"/>
    <w:link w:val="ad"/>
    <w:uiPriority w:val="99"/>
    <w:rsid w:val="00DA3F41"/>
    <w:rPr>
      <w:rFonts w:ascii="Times New Roman" w:eastAsia="Times New Roman" w:hAnsi="Times New Roman" w:cs="Times New Roman"/>
      <w:sz w:val="20"/>
      <w:szCs w:val="20"/>
      <w:lang w:eastAsia="ar-SA"/>
    </w:rPr>
  </w:style>
  <w:style w:type="character" w:customStyle="1" w:styleId="ae">
    <w:name w:val="Основной текст с отступом Знак"/>
    <w:basedOn w:val="a0"/>
    <w:uiPriority w:val="99"/>
    <w:semiHidden/>
    <w:rsid w:val="00DA3F41"/>
    <w:rPr>
      <w:rFonts w:ascii="Times New Roman" w:eastAsia="Times New Roman" w:hAnsi="Times New Roman" w:cs="Times New Roman"/>
      <w:sz w:val="24"/>
      <w:szCs w:val="24"/>
      <w:lang w:eastAsia="ru-RU"/>
    </w:rPr>
  </w:style>
  <w:style w:type="paragraph" w:customStyle="1" w:styleId="af">
    <w:name w:val="раздел_документа"/>
    <w:basedOn w:val="1"/>
    <w:uiPriority w:val="99"/>
    <w:rsid w:val="00DA3F41"/>
    <w:pPr>
      <w:keepNext w:val="0"/>
      <w:keepLines w:val="0"/>
      <w:pageBreakBefore/>
      <w:widowControl w:val="0"/>
      <w:tabs>
        <w:tab w:val="left" w:pos="900"/>
      </w:tabs>
      <w:suppressAutoHyphens/>
      <w:spacing w:before="0" w:after="120"/>
    </w:pPr>
    <w:rPr>
      <w:rFonts w:ascii="Cambria" w:eastAsia="Times New Roman" w:hAnsi="Cambria" w:cs="Times New Roman"/>
      <w:b w:val="0"/>
      <w:bCs w:val="0"/>
      <w:caps/>
      <w:color w:val="auto"/>
      <w:kern w:val="1"/>
      <w:sz w:val="22"/>
      <w:szCs w:val="22"/>
      <w:lang w:eastAsia="ar-SA"/>
    </w:rPr>
  </w:style>
  <w:style w:type="paragraph" w:styleId="af0">
    <w:name w:val="Title"/>
    <w:basedOn w:val="a"/>
    <w:next w:val="af1"/>
    <w:link w:val="13"/>
    <w:qFormat/>
    <w:rsid w:val="00DA3F41"/>
    <w:pPr>
      <w:suppressAutoHyphens/>
      <w:ind w:right="50"/>
      <w:jc w:val="center"/>
    </w:pPr>
    <w:rPr>
      <w:rFonts w:ascii="Cambria" w:hAnsi="Cambria"/>
      <w:b/>
      <w:bCs/>
      <w:kern w:val="28"/>
      <w:sz w:val="32"/>
      <w:szCs w:val="32"/>
      <w:lang w:eastAsia="ar-SA"/>
    </w:rPr>
  </w:style>
  <w:style w:type="paragraph" w:styleId="af1">
    <w:name w:val="Subtitle"/>
    <w:basedOn w:val="a"/>
    <w:next w:val="a3"/>
    <w:link w:val="af2"/>
    <w:qFormat/>
    <w:rsid w:val="00DA3F41"/>
    <w:pPr>
      <w:keepNext/>
      <w:suppressAutoHyphens/>
      <w:spacing w:before="240" w:after="120"/>
      <w:jc w:val="center"/>
    </w:pPr>
    <w:rPr>
      <w:rFonts w:ascii="Cambria" w:hAnsi="Cambria"/>
      <w:lang w:eastAsia="ar-SA"/>
    </w:rPr>
  </w:style>
  <w:style w:type="character" w:customStyle="1" w:styleId="af2">
    <w:name w:val="Подзаголовок Знак"/>
    <w:basedOn w:val="a0"/>
    <w:link w:val="af1"/>
    <w:rsid w:val="00DA3F41"/>
    <w:rPr>
      <w:rFonts w:ascii="Cambria" w:eastAsia="Times New Roman" w:hAnsi="Cambria" w:cs="Times New Roman"/>
      <w:sz w:val="24"/>
      <w:szCs w:val="24"/>
      <w:lang w:eastAsia="ar-SA"/>
    </w:rPr>
  </w:style>
  <w:style w:type="character" w:customStyle="1" w:styleId="13">
    <w:name w:val="Название Знак1"/>
    <w:link w:val="af0"/>
    <w:rsid w:val="00DA3F41"/>
    <w:rPr>
      <w:rFonts w:ascii="Cambria" w:eastAsia="Times New Roman" w:hAnsi="Cambria" w:cs="Times New Roman"/>
      <w:b/>
      <w:bCs/>
      <w:kern w:val="28"/>
      <w:sz w:val="32"/>
      <w:szCs w:val="32"/>
      <w:lang w:eastAsia="ar-SA"/>
    </w:rPr>
  </w:style>
  <w:style w:type="character" w:customStyle="1" w:styleId="af3">
    <w:name w:val="Название Знак"/>
    <w:basedOn w:val="a0"/>
    <w:uiPriority w:val="10"/>
    <w:rsid w:val="00DA3F41"/>
    <w:rPr>
      <w:rFonts w:asciiTheme="majorHAnsi" w:eastAsiaTheme="majorEastAsia" w:hAnsiTheme="majorHAnsi" w:cstheme="majorBidi"/>
      <w:color w:val="17365D" w:themeColor="text2" w:themeShade="BF"/>
      <w:spacing w:val="5"/>
      <w:kern w:val="28"/>
      <w:sz w:val="52"/>
      <w:szCs w:val="52"/>
      <w:lang w:eastAsia="ru-RU"/>
    </w:rPr>
  </w:style>
  <w:style w:type="paragraph" w:styleId="af4">
    <w:name w:val="List Number"/>
    <w:basedOn w:val="a"/>
    <w:uiPriority w:val="99"/>
    <w:rsid w:val="00DA3F41"/>
    <w:pPr>
      <w:tabs>
        <w:tab w:val="num" w:pos="360"/>
      </w:tabs>
      <w:spacing w:before="60" w:after="60" w:line="360" w:lineRule="auto"/>
      <w:ind w:left="360" w:hanging="360"/>
      <w:jc w:val="both"/>
    </w:pPr>
    <w:rPr>
      <w:sz w:val="28"/>
    </w:rPr>
  </w:style>
  <w:style w:type="table" w:styleId="af5">
    <w:name w:val="Table Grid"/>
    <w:basedOn w:val="a1"/>
    <w:uiPriority w:val="59"/>
    <w:rsid w:val="00DA3F41"/>
    <w:pPr>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No Spacing"/>
    <w:uiPriority w:val="1"/>
    <w:qFormat/>
    <w:rsid w:val="00DA3F41"/>
    <w:pPr>
      <w:ind w:firstLine="0"/>
    </w:pPr>
    <w:rPr>
      <w:rFonts w:ascii="Times New Roman" w:eastAsia="Calibri" w:hAnsi="Times New Roman" w:cs="Times New Roman"/>
      <w:sz w:val="24"/>
      <w:szCs w:val="24"/>
    </w:rPr>
  </w:style>
  <w:style w:type="paragraph" w:customStyle="1" w:styleId="31">
    <w:name w:val="Основной текст 31"/>
    <w:basedOn w:val="a"/>
    <w:uiPriority w:val="99"/>
    <w:rsid w:val="002002F3"/>
    <w:pPr>
      <w:suppressAutoHyphens/>
      <w:spacing w:after="120"/>
    </w:pPr>
    <w:rPr>
      <w:sz w:val="16"/>
      <w:szCs w:val="16"/>
      <w:lang w:eastAsia="ar-SA"/>
    </w:rPr>
  </w:style>
  <w:style w:type="paragraph" w:styleId="af7">
    <w:name w:val="Normal (Web)"/>
    <w:basedOn w:val="a"/>
    <w:uiPriority w:val="99"/>
    <w:unhideWhenUsed/>
    <w:rsid w:val="002F4258"/>
    <w:pPr>
      <w:spacing w:before="100" w:beforeAutospacing="1" w:after="100" w:afterAutospacing="1"/>
    </w:pPr>
  </w:style>
  <w:style w:type="character" w:customStyle="1" w:styleId="prise">
    <w:name w:val="prise"/>
    <w:basedOn w:val="a0"/>
    <w:rsid w:val="002F4258"/>
  </w:style>
  <w:style w:type="character" w:styleId="af8">
    <w:name w:val="Strong"/>
    <w:uiPriority w:val="22"/>
    <w:qFormat/>
    <w:rsid w:val="002F4258"/>
    <w:rPr>
      <w:b/>
      <w:bCs/>
    </w:rPr>
  </w:style>
  <w:style w:type="character" w:customStyle="1" w:styleId="apple-converted-space">
    <w:name w:val="apple-converted-space"/>
    <w:basedOn w:val="a0"/>
    <w:rsid w:val="002F4258"/>
  </w:style>
  <w:style w:type="paragraph" w:customStyle="1" w:styleId="14">
    <w:name w:val="Без интервала1"/>
    <w:rsid w:val="00542C8F"/>
    <w:pPr>
      <w:ind w:firstLine="0"/>
    </w:pPr>
    <w:rPr>
      <w:rFonts w:ascii="Times New Roman" w:eastAsia="Times New Roman" w:hAnsi="Times New Roman" w:cs="Times New Roman"/>
      <w:sz w:val="24"/>
      <w:szCs w:val="24"/>
    </w:rPr>
  </w:style>
  <w:style w:type="paragraph" w:customStyle="1" w:styleId="Iauiue2">
    <w:name w:val="Iau?iue2"/>
    <w:rsid w:val="0083036E"/>
    <w:pPr>
      <w:keepNext/>
      <w:tabs>
        <w:tab w:val="left" w:pos="567"/>
      </w:tabs>
      <w:overflowPunct w:val="0"/>
      <w:autoSpaceDE w:val="0"/>
      <w:autoSpaceDN w:val="0"/>
      <w:adjustRightInd w:val="0"/>
      <w:spacing w:before="120" w:line="220" w:lineRule="exact"/>
      <w:ind w:firstLine="426"/>
    </w:pPr>
    <w:rPr>
      <w:rFonts w:ascii="Times New Roman" w:eastAsia="Times New Roman" w:hAnsi="Times New Roman" w:cs="Times New Roman"/>
      <w:color w:val="000000"/>
      <w:lang w:eastAsia="ru-RU"/>
    </w:rPr>
  </w:style>
  <w:style w:type="paragraph" w:styleId="af9">
    <w:name w:val="Date"/>
    <w:basedOn w:val="a"/>
    <w:next w:val="a"/>
    <w:link w:val="afa"/>
    <w:rsid w:val="00151EDD"/>
    <w:pPr>
      <w:spacing w:after="60"/>
      <w:jc w:val="both"/>
    </w:pPr>
    <w:rPr>
      <w:rFonts w:ascii="Calibri" w:eastAsia="Calibri" w:hAnsi="Calibri"/>
      <w:szCs w:val="20"/>
    </w:rPr>
  </w:style>
  <w:style w:type="character" w:customStyle="1" w:styleId="afa">
    <w:name w:val="Дата Знак"/>
    <w:basedOn w:val="a0"/>
    <w:link w:val="af9"/>
    <w:rsid w:val="00151EDD"/>
    <w:rPr>
      <w:rFonts w:ascii="Calibri" w:eastAsia="Calibri" w:hAnsi="Calibri" w:cs="Times New Roman"/>
      <w:sz w:val="24"/>
      <w:szCs w:val="20"/>
      <w:lang w:eastAsia="ru-RU"/>
    </w:rPr>
  </w:style>
  <w:style w:type="paragraph" w:customStyle="1" w:styleId="afb">
    <w:name w:val="Содержимое таблицы"/>
    <w:basedOn w:val="a"/>
    <w:rsid w:val="00151EDD"/>
    <w:pPr>
      <w:suppressLineNumbers/>
      <w:suppressAutoHyphens/>
      <w:jc w:val="both"/>
    </w:pPr>
    <w:rPr>
      <w:rFonts w:eastAsia="Calibri"/>
      <w:lang w:eastAsia="ar-SA"/>
    </w:rPr>
  </w:style>
  <w:style w:type="paragraph" w:customStyle="1" w:styleId="afc">
    <w:name w:val="Заголовок таблицы"/>
    <w:basedOn w:val="afb"/>
    <w:rsid w:val="00151EDD"/>
    <w:pPr>
      <w:jc w:val="center"/>
    </w:pPr>
    <w:rPr>
      <w:b/>
      <w:bCs/>
    </w:rPr>
  </w:style>
  <w:style w:type="paragraph" w:styleId="afd">
    <w:name w:val="Block Text"/>
    <w:basedOn w:val="a"/>
    <w:rsid w:val="00151EDD"/>
    <w:pPr>
      <w:spacing w:after="120"/>
      <w:ind w:left="1440" w:right="1440"/>
      <w:jc w:val="both"/>
    </w:pPr>
    <w:rPr>
      <w:rFonts w:eastAsia="Calibri"/>
      <w:szCs w:val="20"/>
    </w:rPr>
  </w:style>
  <w:style w:type="paragraph" w:customStyle="1" w:styleId="TextNormal">
    <w:name w:val="Text Normal"/>
    <w:basedOn w:val="a"/>
    <w:rsid w:val="00190135"/>
    <w:pPr>
      <w:widowControl w:val="0"/>
      <w:tabs>
        <w:tab w:val="left" w:pos="0"/>
      </w:tabs>
      <w:spacing w:after="120"/>
      <w:ind w:left="850" w:right="-1" w:hanging="283"/>
      <w:jc w:val="both"/>
    </w:pPr>
    <w:rPr>
      <w:rFonts w:ascii="Arial" w:hAnsi="Arial" w:cs="Arial"/>
      <w:sz w:val="22"/>
      <w:szCs w:val="22"/>
    </w:rPr>
  </w:style>
  <w:style w:type="character" w:styleId="afe">
    <w:name w:val="FollowedHyperlink"/>
    <w:basedOn w:val="a0"/>
    <w:uiPriority w:val="99"/>
    <w:semiHidden/>
    <w:unhideWhenUsed/>
    <w:rsid w:val="0006304E"/>
    <w:rPr>
      <w:color w:val="800080"/>
      <w:u w:val="single"/>
    </w:rPr>
  </w:style>
  <w:style w:type="paragraph" w:customStyle="1" w:styleId="xl58">
    <w:name w:val="xl58"/>
    <w:basedOn w:val="a"/>
    <w:rsid w:val="0006304E"/>
    <w:pPr>
      <w:spacing w:before="100" w:beforeAutospacing="1" w:after="100" w:afterAutospacing="1"/>
      <w:jc w:val="right"/>
      <w:textAlignment w:val="top"/>
    </w:pPr>
  </w:style>
  <w:style w:type="paragraph" w:customStyle="1" w:styleId="xl59">
    <w:name w:val="xl59"/>
    <w:basedOn w:val="a"/>
    <w:rsid w:val="0006304E"/>
    <w:pPr>
      <w:spacing w:before="100" w:beforeAutospacing="1" w:after="100" w:afterAutospacing="1"/>
      <w:textAlignment w:val="top"/>
    </w:pPr>
  </w:style>
  <w:style w:type="paragraph" w:customStyle="1" w:styleId="xl60">
    <w:name w:val="xl60"/>
    <w:basedOn w:val="a"/>
    <w:rsid w:val="0006304E"/>
    <w:pPr>
      <w:spacing w:before="100" w:beforeAutospacing="1" w:after="100" w:afterAutospacing="1"/>
      <w:jc w:val="right"/>
      <w:textAlignment w:val="top"/>
    </w:pPr>
  </w:style>
  <w:style w:type="paragraph" w:customStyle="1" w:styleId="xl61">
    <w:name w:val="xl61"/>
    <w:basedOn w:val="a"/>
    <w:rsid w:val="0006304E"/>
    <w:pPr>
      <w:spacing w:before="100" w:beforeAutospacing="1" w:after="100" w:afterAutospacing="1"/>
      <w:textAlignment w:val="top"/>
    </w:pPr>
  </w:style>
  <w:style w:type="paragraph" w:customStyle="1" w:styleId="xl62">
    <w:name w:val="xl62"/>
    <w:basedOn w:val="a"/>
    <w:rsid w:val="0006304E"/>
    <w:pPr>
      <w:spacing w:before="100" w:beforeAutospacing="1" w:after="100" w:afterAutospacing="1"/>
      <w:jc w:val="right"/>
      <w:textAlignment w:val="top"/>
    </w:pPr>
  </w:style>
  <w:style w:type="paragraph" w:customStyle="1" w:styleId="xl63">
    <w:name w:val="xl63"/>
    <w:basedOn w:val="a"/>
    <w:rsid w:val="0006304E"/>
    <w:pPr>
      <w:spacing w:before="100" w:beforeAutospacing="1" w:after="100" w:afterAutospacing="1"/>
      <w:jc w:val="right"/>
      <w:textAlignment w:val="top"/>
    </w:pPr>
    <w:rPr>
      <w:b/>
      <w:bCs/>
    </w:rPr>
  </w:style>
  <w:style w:type="paragraph" w:customStyle="1" w:styleId="xl64">
    <w:name w:val="xl64"/>
    <w:basedOn w:val="a"/>
    <w:rsid w:val="0006304E"/>
    <w:pPr>
      <w:spacing w:before="100" w:beforeAutospacing="1" w:after="100" w:afterAutospacing="1"/>
      <w:textAlignment w:val="top"/>
    </w:pPr>
    <w:rPr>
      <w:b/>
      <w:bCs/>
    </w:rPr>
  </w:style>
  <w:style w:type="paragraph" w:customStyle="1" w:styleId="xl65">
    <w:name w:val="xl65"/>
    <w:basedOn w:val="a"/>
    <w:rsid w:val="000630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06304E"/>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
    <w:rsid w:val="0006304E"/>
    <w:pPr>
      <w:spacing w:before="100" w:beforeAutospacing="1" w:after="100" w:afterAutospacing="1"/>
      <w:textAlignment w:val="top"/>
    </w:pPr>
    <w:rPr>
      <w:b/>
      <w:bCs/>
    </w:rPr>
  </w:style>
  <w:style w:type="paragraph" w:customStyle="1" w:styleId="xl68">
    <w:name w:val="xl68"/>
    <w:basedOn w:val="a"/>
    <w:rsid w:val="0006304E"/>
    <w:pPr>
      <w:spacing w:before="100" w:beforeAutospacing="1" w:after="100" w:afterAutospacing="1"/>
      <w:jc w:val="right"/>
      <w:textAlignment w:val="top"/>
    </w:pPr>
    <w:rPr>
      <w:b/>
      <w:bCs/>
    </w:rPr>
  </w:style>
  <w:style w:type="paragraph" w:customStyle="1" w:styleId="xl69">
    <w:name w:val="xl69"/>
    <w:basedOn w:val="a"/>
    <w:rsid w:val="0006304E"/>
    <w:pPr>
      <w:spacing w:before="100" w:beforeAutospacing="1" w:after="100" w:afterAutospacing="1"/>
      <w:jc w:val="right"/>
      <w:textAlignment w:val="top"/>
    </w:pPr>
    <w:rPr>
      <w:b/>
      <w:bCs/>
    </w:rPr>
  </w:style>
  <w:style w:type="paragraph" w:customStyle="1" w:styleId="xl70">
    <w:name w:val="xl70"/>
    <w:basedOn w:val="a"/>
    <w:rsid w:val="0006304E"/>
    <w:pPr>
      <w:spacing w:before="100" w:beforeAutospacing="1" w:after="100" w:afterAutospacing="1"/>
      <w:jc w:val="right"/>
      <w:textAlignment w:val="top"/>
    </w:pPr>
    <w:rPr>
      <w:b/>
      <w:bCs/>
    </w:rPr>
  </w:style>
  <w:style w:type="paragraph" w:customStyle="1" w:styleId="xl71">
    <w:name w:val="xl71"/>
    <w:basedOn w:val="a"/>
    <w:rsid w:val="0006304E"/>
    <w:pPr>
      <w:spacing w:before="100" w:beforeAutospacing="1" w:after="100" w:afterAutospacing="1"/>
      <w:textAlignment w:val="top"/>
    </w:pPr>
    <w:rPr>
      <w:rFonts w:ascii="Verdana" w:hAnsi="Verdana"/>
      <w:i/>
      <w:iCs/>
    </w:rPr>
  </w:style>
  <w:style w:type="paragraph" w:customStyle="1" w:styleId="xl72">
    <w:name w:val="xl72"/>
    <w:basedOn w:val="a"/>
    <w:rsid w:val="0006304E"/>
    <w:pPr>
      <w:spacing w:before="100" w:beforeAutospacing="1" w:after="100" w:afterAutospacing="1"/>
      <w:jc w:val="right"/>
      <w:textAlignment w:val="top"/>
    </w:pPr>
  </w:style>
  <w:style w:type="paragraph" w:customStyle="1" w:styleId="xl73">
    <w:name w:val="xl73"/>
    <w:basedOn w:val="a"/>
    <w:rsid w:val="0006304E"/>
    <w:pPr>
      <w:spacing w:before="100" w:beforeAutospacing="1" w:after="100" w:afterAutospacing="1"/>
      <w:jc w:val="right"/>
      <w:textAlignment w:val="top"/>
    </w:pPr>
  </w:style>
  <w:style w:type="paragraph" w:customStyle="1" w:styleId="xl74">
    <w:name w:val="xl74"/>
    <w:basedOn w:val="a"/>
    <w:rsid w:val="0006304E"/>
    <w:pPr>
      <w:spacing w:before="100" w:beforeAutospacing="1" w:after="100" w:afterAutospacing="1"/>
      <w:jc w:val="right"/>
      <w:textAlignment w:val="top"/>
    </w:pPr>
    <w:rPr>
      <w:rFonts w:ascii="Verdana" w:hAnsi="Verdana"/>
      <w:u w:val="single"/>
    </w:rPr>
  </w:style>
  <w:style w:type="paragraph" w:customStyle="1" w:styleId="xl75">
    <w:name w:val="xl75"/>
    <w:basedOn w:val="a"/>
    <w:rsid w:val="0006304E"/>
    <w:pPr>
      <w:spacing w:before="100" w:beforeAutospacing="1" w:after="100" w:afterAutospacing="1"/>
      <w:jc w:val="right"/>
      <w:textAlignment w:val="top"/>
    </w:pPr>
    <w:rPr>
      <w:rFonts w:ascii="Verdana" w:hAnsi="Verdana"/>
      <w:u w:val="single"/>
    </w:rPr>
  </w:style>
  <w:style w:type="paragraph" w:customStyle="1" w:styleId="xl76">
    <w:name w:val="xl76"/>
    <w:basedOn w:val="a"/>
    <w:rsid w:val="0006304E"/>
    <w:pPr>
      <w:spacing w:before="100" w:beforeAutospacing="1" w:after="100" w:afterAutospacing="1"/>
      <w:textAlignment w:val="top"/>
    </w:pPr>
    <w:rPr>
      <w:rFonts w:ascii="Verdana" w:hAnsi="Verdana"/>
      <w:i/>
      <w:iCs/>
    </w:rPr>
  </w:style>
  <w:style w:type="paragraph" w:customStyle="1" w:styleId="xl77">
    <w:name w:val="xl77"/>
    <w:basedOn w:val="a"/>
    <w:rsid w:val="0006304E"/>
    <w:pPr>
      <w:spacing w:before="100" w:beforeAutospacing="1" w:after="100" w:afterAutospacing="1"/>
      <w:jc w:val="right"/>
      <w:textAlignment w:val="top"/>
    </w:pPr>
    <w:rPr>
      <w:rFonts w:ascii="Verdana" w:hAnsi="Verdana"/>
      <w:color w:val="FFFFFF"/>
    </w:rPr>
  </w:style>
  <w:style w:type="paragraph" w:customStyle="1" w:styleId="xl78">
    <w:name w:val="xl78"/>
    <w:basedOn w:val="a"/>
    <w:rsid w:val="0006304E"/>
    <w:pPr>
      <w:pBdr>
        <w:top w:val="single" w:sz="4" w:space="0" w:color="auto"/>
      </w:pBdr>
      <w:spacing w:before="100" w:beforeAutospacing="1" w:after="100" w:afterAutospacing="1"/>
      <w:textAlignment w:val="top"/>
    </w:pPr>
    <w:rPr>
      <w:b/>
      <w:bCs/>
    </w:rPr>
  </w:style>
  <w:style w:type="paragraph" w:customStyle="1" w:styleId="xl79">
    <w:name w:val="xl79"/>
    <w:basedOn w:val="a"/>
    <w:rsid w:val="0006304E"/>
    <w:pPr>
      <w:pBdr>
        <w:top w:val="single" w:sz="4" w:space="0" w:color="auto"/>
      </w:pBdr>
      <w:spacing w:before="100" w:beforeAutospacing="1" w:after="100" w:afterAutospacing="1"/>
      <w:jc w:val="right"/>
      <w:textAlignment w:val="top"/>
    </w:pPr>
    <w:rPr>
      <w:b/>
      <w:bCs/>
    </w:rPr>
  </w:style>
  <w:style w:type="paragraph" w:customStyle="1" w:styleId="xl80">
    <w:name w:val="xl80"/>
    <w:basedOn w:val="a"/>
    <w:rsid w:val="0006304E"/>
    <w:pPr>
      <w:pBdr>
        <w:top w:val="single" w:sz="4" w:space="0" w:color="auto"/>
      </w:pBdr>
      <w:spacing w:before="100" w:beforeAutospacing="1" w:after="100" w:afterAutospacing="1"/>
      <w:jc w:val="right"/>
      <w:textAlignment w:val="top"/>
    </w:pPr>
  </w:style>
  <w:style w:type="paragraph" w:customStyle="1" w:styleId="xl81">
    <w:name w:val="xl81"/>
    <w:basedOn w:val="a"/>
    <w:rsid w:val="0006304E"/>
    <w:pPr>
      <w:pBdr>
        <w:top w:val="single" w:sz="4" w:space="0" w:color="auto"/>
      </w:pBdr>
      <w:spacing w:before="100" w:beforeAutospacing="1" w:after="100" w:afterAutospacing="1"/>
      <w:jc w:val="right"/>
      <w:textAlignment w:val="top"/>
    </w:pPr>
    <w:rPr>
      <w:b/>
      <w:bCs/>
    </w:rPr>
  </w:style>
  <w:style w:type="paragraph" w:customStyle="1" w:styleId="xl82">
    <w:name w:val="xl82"/>
    <w:basedOn w:val="a"/>
    <w:rsid w:val="0006304E"/>
    <w:pPr>
      <w:pBdr>
        <w:top w:val="single" w:sz="4" w:space="0" w:color="auto"/>
      </w:pBdr>
      <w:spacing w:before="100" w:beforeAutospacing="1" w:after="100" w:afterAutospacing="1"/>
      <w:jc w:val="right"/>
      <w:textAlignment w:val="top"/>
    </w:pPr>
    <w:rPr>
      <w:b/>
      <w:bCs/>
    </w:rPr>
  </w:style>
  <w:style w:type="paragraph" w:customStyle="1" w:styleId="xl83">
    <w:name w:val="xl83"/>
    <w:basedOn w:val="a"/>
    <w:rsid w:val="0006304E"/>
    <w:pPr>
      <w:spacing w:before="100" w:beforeAutospacing="1" w:after="100" w:afterAutospacing="1"/>
      <w:jc w:val="right"/>
      <w:textAlignment w:val="top"/>
    </w:pPr>
    <w:rPr>
      <w:b/>
      <w:bCs/>
    </w:rPr>
  </w:style>
  <w:style w:type="paragraph" w:customStyle="1" w:styleId="xl84">
    <w:name w:val="xl84"/>
    <w:basedOn w:val="a"/>
    <w:rsid w:val="0006304E"/>
    <w:pPr>
      <w:spacing w:before="100" w:beforeAutospacing="1" w:after="100" w:afterAutospacing="1"/>
      <w:jc w:val="right"/>
      <w:textAlignment w:val="top"/>
    </w:pPr>
    <w:rPr>
      <w:b/>
      <w:bCs/>
    </w:rPr>
  </w:style>
  <w:style w:type="paragraph" w:customStyle="1" w:styleId="xl85">
    <w:name w:val="xl85"/>
    <w:basedOn w:val="a"/>
    <w:rsid w:val="0006304E"/>
    <w:pPr>
      <w:spacing w:before="100" w:beforeAutospacing="1" w:after="100" w:afterAutospacing="1"/>
      <w:jc w:val="right"/>
      <w:textAlignment w:val="top"/>
    </w:pPr>
    <w:rPr>
      <w:rFonts w:ascii="Verdana" w:hAnsi="Verdana"/>
    </w:rPr>
  </w:style>
  <w:style w:type="paragraph" w:customStyle="1" w:styleId="xl86">
    <w:name w:val="xl86"/>
    <w:basedOn w:val="a"/>
    <w:rsid w:val="0006304E"/>
    <w:pPr>
      <w:spacing w:before="100" w:beforeAutospacing="1" w:after="100" w:afterAutospacing="1"/>
      <w:textAlignment w:val="top"/>
    </w:pPr>
    <w:rPr>
      <w:rFonts w:ascii="Verdana" w:hAnsi="Verdana"/>
      <w:b/>
      <w:bCs/>
    </w:rPr>
  </w:style>
  <w:style w:type="paragraph" w:customStyle="1" w:styleId="xl87">
    <w:name w:val="xl87"/>
    <w:basedOn w:val="a"/>
    <w:rsid w:val="0006304E"/>
    <w:pPr>
      <w:spacing w:before="100" w:beforeAutospacing="1" w:after="100" w:afterAutospacing="1"/>
      <w:jc w:val="right"/>
      <w:textAlignment w:val="top"/>
    </w:pPr>
    <w:rPr>
      <w:b/>
      <w:bCs/>
    </w:rPr>
  </w:style>
  <w:style w:type="paragraph" w:customStyle="1" w:styleId="xl88">
    <w:name w:val="xl88"/>
    <w:basedOn w:val="a"/>
    <w:rsid w:val="0006304E"/>
    <w:pPr>
      <w:spacing w:before="100" w:beforeAutospacing="1" w:after="100" w:afterAutospacing="1"/>
      <w:jc w:val="center"/>
      <w:textAlignment w:val="top"/>
    </w:pPr>
    <w:rPr>
      <w:rFonts w:ascii="Verdana" w:hAnsi="Verdana"/>
      <w:b/>
      <w:bCs/>
    </w:rPr>
  </w:style>
  <w:style w:type="paragraph" w:customStyle="1" w:styleId="xl89">
    <w:name w:val="xl89"/>
    <w:basedOn w:val="a"/>
    <w:rsid w:val="0006304E"/>
    <w:pPr>
      <w:spacing w:before="100" w:beforeAutospacing="1" w:after="100" w:afterAutospacing="1"/>
      <w:textAlignment w:val="top"/>
    </w:pPr>
  </w:style>
  <w:style w:type="paragraph" w:customStyle="1" w:styleId="xl90">
    <w:name w:val="xl90"/>
    <w:basedOn w:val="a"/>
    <w:rsid w:val="0006304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06304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06304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06304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06304E"/>
    <w:pPr>
      <w:spacing w:before="100" w:beforeAutospacing="1" w:after="100" w:afterAutospacing="1"/>
      <w:textAlignment w:val="top"/>
    </w:pPr>
    <w:rPr>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EF4"/>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A3F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
    <w:qFormat/>
    <w:rsid w:val="00DA3F41"/>
    <w:pPr>
      <w:keepNext/>
      <w:tabs>
        <w:tab w:val="num" w:pos="576"/>
      </w:tabs>
      <w:suppressAutoHyphens/>
      <w:ind w:left="576" w:hanging="576"/>
      <w:jc w:val="center"/>
      <w:outlineLvl w:val="1"/>
    </w:pPr>
    <w:rPr>
      <w:rFonts w:ascii="Cambria" w:hAnsi="Cambria"/>
      <w:b/>
      <w:bCs/>
      <w:i/>
      <w:iCs/>
      <w:sz w:val="28"/>
      <w:szCs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3F41"/>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link w:val="2"/>
    <w:uiPriority w:val="9"/>
    <w:rsid w:val="00DA3F41"/>
    <w:rPr>
      <w:rFonts w:ascii="Cambria" w:eastAsia="Times New Roman" w:hAnsi="Cambria" w:cs="Times New Roman"/>
      <w:b/>
      <w:bCs/>
      <w:i/>
      <w:iCs/>
      <w:sz w:val="28"/>
      <w:szCs w:val="28"/>
      <w:lang w:val="x-none" w:eastAsia="ar-SA"/>
    </w:rPr>
  </w:style>
  <w:style w:type="paragraph" w:customStyle="1" w:styleId="ConsPlusNormal">
    <w:name w:val="ConsPlusNormal"/>
    <w:link w:val="ConsPlusNormal0"/>
    <w:uiPriority w:val="99"/>
    <w:rsid w:val="00671EF4"/>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671EF4"/>
    <w:rPr>
      <w:rFonts w:ascii="Arial" w:eastAsia="Times New Roman" w:hAnsi="Arial" w:cs="Arial"/>
      <w:sz w:val="20"/>
      <w:szCs w:val="20"/>
      <w:lang w:eastAsia="ru-RU"/>
    </w:rPr>
  </w:style>
  <w:style w:type="paragraph" w:customStyle="1" w:styleId="ConsNonformat">
    <w:name w:val="ConsNonformat"/>
    <w:link w:val="afd"/>
    <w:rsid w:val="00671EF4"/>
    <w:pPr>
      <w:widowControl w:val="0"/>
      <w:ind w:firstLine="0"/>
      <w:jc w:val="left"/>
    </w:pPr>
    <w:rPr>
      <w:rFonts w:ascii="Courier New" w:eastAsia="Times New Roman" w:hAnsi="Courier New" w:cs="Times New Roman"/>
      <w:snapToGrid w:val="0"/>
      <w:sz w:val="20"/>
      <w:szCs w:val="20"/>
      <w:lang w:eastAsia="ru-RU"/>
    </w:rPr>
  </w:style>
  <w:style w:type="paragraph" w:customStyle="1" w:styleId="ConsNonformat0">
    <w:name w:val="ConsNormal"/>
    <w:link w:val="ConsNormal"/>
    <w:rsid w:val="00671EF4"/>
    <w:pPr>
      <w:widowControl w:val="0"/>
      <w:suppressAutoHyphens/>
      <w:ind w:firstLine="720"/>
      <w:jc w:val="left"/>
    </w:pPr>
    <w:rPr>
      <w:rFonts w:ascii="Consultant" w:eastAsia="Arial" w:hAnsi="Consultant" w:cs="Times New Roman"/>
      <w:sz w:val="28"/>
      <w:lang w:eastAsia="ar-SA"/>
    </w:rPr>
  </w:style>
  <w:style w:type="character" w:customStyle="1" w:styleId="ConsNormal">
    <w:name w:val="ConsNormal Знак"/>
    <w:link w:val="ConsNonformat0"/>
    <w:rsid w:val="00671EF4"/>
    <w:rPr>
      <w:rFonts w:ascii="Consultant" w:eastAsia="Arial" w:hAnsi="Consultant" w:cs="Times New Roman"/>
      <w:sz w:val="28"/>
      <w:lang w:eastAsia="ar-SA"/>
    </w:rPr>
  </w:style>
  <w:style w:type="paragraph" w:styleId="ConsNormal0">
    <w:name w:val="Body Text"/>
    <w:basedOn w:val="a"/>
    <w:link w:val="a3"/>
    <w:unhideWhenUsed/>
    <w:rsid w:val="00671EF4"/>
    <w:pPr>
      <w:spacing w:after="120"/>
      <w:jc w:val="both"/>
    </w:pPr>
    <w:rPr>
      <w:szCs w:val="20"/>
    </w:rPr>
  </w:style>
  <w:style w:type="character" w:customStyle="1" w:styleId="a3">
    <w:name w:val="Основной текст Знак"/>
    <w:basedOn w:val="a0"/>
    <w:link w:val="ConsNormal0"/>
    <w:rsid w:val="00671EF4"/>
    <w:rPr>
      <w:rFonts w:ascii="Times New Roman" w:eastAsia="Times New Roman" w:hAnsi="Times New Roman" w:cs="Times New Roman"/>
      <w:sz w:val="24"/>
      <w:szCs w:val="20"/>
    </w:rPr>
  </w:style>
  <w:style w:type="paragraph" w:customStyle="1" w:styleId="a4">
    <w:name w:val="ConsPlusNonformat"/>
    <w:uiPriority w:val="99"/>
    <w:rsid w:val="00671EF4"/>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Nonformat">
    <w:name w:val="ConsPlusTitle"/>
    <w:uiPriority w:val="99"/>
    <w:rsid w:val="00671EF4"/>
    <w:pPr>
      <w:widowControl w:val="0"/>
      <w:autoSpaceDE w:val="0"/>
      <w:autoSpaceDN w:val="0"/>
      <w:adjustRightInd w:val="0"/>
      <w:ind w:firstLine="0"/>
      <w:jc w:val="left"/>
    </w:pPr>
    <w:rPr>
      <w:rFonts w:ascii="Calibri" w:eastAsia="Times New Roman" w:hAnsi="Calibri" w:cs="Calibri"/>
      <w:b/>
      <w:bCs/>
      <w:lang w:eastAsia="ru-RU"/>
    </w:rPr>
  </w:style>
  <w:style w:type="character" w:customStyle="1" w:styleId="ConsPlusTitle">
    <w:name w:val="Стиль (латиница) Arial 8 пт Синий"/>
    <w:uiPriority w:val="99"/>
    <w:rsid w:val="00671EF4"/>
    <w:rPr>
      <w:rFonts w:ascii="Times New Roman" w:hAnsi="Times New Roman" w:cs="Times New Roman" w:hint="default"/>
      <w:color w:val="0000FF"/>
      <w:sz w:val="24"/>
    </w:rPr>
  </w:style>
  <w:style w:type="paragraph" w:styleId="Arial8">
    <w:name w:val="header"/>
    <w:basedOn w:val="a"/>
    <w:link w:val="a5"/>
    <w:uiPriority w:val="99"/>
    <w:unhideWhenUsed/>
    <w:rsid w:val="00671EF4"/>
    <w:pPr>
      <w:tabs>
        <w:tab w:val="center" w:pos="4677"/>
        <w:tab w:val="right" w:pos="9355"/>
      </w:tabs>
    </w:pPr>
  </w:style>
  <w:style w:type="character" w:customStyle="1" w:styleId="a5">
    <w:name w:val="Верхний колонтитул Знак"/>
    <w:basedOn w:val="a0"/>
    <w:link w:val="Arial8"/>
    <w:uiPriority w:val="99"/>
    <w:rsid w:val="00671EF4"/>
    <w:rPr>
      <w:rFonts w:ascii="Times New Roman" w:eastAsia="Times New Roman" w:hAnsi="Times New Roman" w:cs="Times New Roman"/>
      <w:sz w:val="24"/>
      <w:szCs w:val="24"/>
    </w:rPr>
  </w:style>
  <w:style w:type="paragraph" w:styleId="a6">
    <w:name w:val="footer"/>
    <w:basedOn w:val="a"/>
    <w:link w:val="a7"/>
    <w:uiPriority w:val="99"/>
    <w:unhideWhenUsed/>
    <w:rsid w:val="00671EF4"/>
    <w:pPr>
      <w:tabs>
        <w:tab w:val="center" w:pos="4677"/>
        <w:tab w:val="right" w:pos="9355"/>
      </w:tabs>
    </w:pPr>
  </w:style>
  <w:style w:type="character" w:customStyle="1" w:styleId="a7">
    <w:name w:val="Нижний колонтитул Знак"/>
    <w:basedOn w:val="a0"/>
    <w:link w:val="a6"/>
    <w:uiPriority w:val="99"/>
    <w:rsid w:val="00671EF4"/>
    <w:rPr>
      <w:rFonts w:ascii="Times New Roman" w:eastAsia="Times New Roman" w:hAnsi="Times New Roman" w:cs="Times New Roman"/>
      <w:sz w:val="24"/>
      <w:szCs w:val="24"/>
    </w:rPr>
  </w:style>
  <w:style w:type="paragraph" w:styleId="a8">
    <w:name w:val="List Paragraph"/>
    <w:basedOn w:val="a"/>
    <w:uiPriority w:val="34"/>
    <w:qFormat/>
    <w:rsid w:val="009C041D"/>
    <w:pPr>
      <w:ind w:left="720"/>
      <w:contextualSpacing/>
    </w:pPr>
    <w:rPr>
      <w:sz w:val="20"/>
      <w:szCs w:val="20"/>
    </w:rPr>
  </w:style>
  <w:style w:type="paragraph" w:styleId="a9">
    <w:name w:val="Balloon Text"/>
    <w:basedOn w:val="a"/>
    <w:link w:val="aa"/>
    <w:uiPriority w:val="99"/>
    <w:semiHidden/>
    <w:unhideWhenUsed/>
    <w:rsid w:val="00F575AF"/>
    <w:rPr>
      <w:rFonts w:ascii="Tahoma" w:hAnsi="Tahoma" w:cs="Tahoma"/>
      <w:sz w:val="16"/>
      <w:szCs w:val="16"/>
    </w:rPr>
  </w:style>
  <w:style w:type="character" w:customStyle="1" w:styleId="aa">
    <w:name w:val="Текст выноски Знак"/>
    <w:basedOn w:val="a0"/>
    <w:link w:val="a9"/>
    <w:uiPriority w:val="99"/>
    <w:semiHidden/>
    <w:rsid w:val="00F575AF"/>
    <w:rPr>
      <w:rFonts w:ascii="Tahoma" w:eastAsia="Times New Roman" w:hAnsi="Tahoma" w:cs="Tahoma"/>
      <w:sz w:val="16"/>
      <w:szCs w:val="16"/>
      <w:lang w:eastAsia="ru-RU"/>
    </w:rPr>
  </w:style>
  <w:style w:type="character" w:customStyle="1" w:styleId="ab">
    <w:name w:val="Заголовок 2 Знак"/>
    <w:basedOn w:val="a0"/>
    <w:uiPriority w:val="9"/>
    <w:semiHidden/>
    <w:rsid w:val="00DA3F41"/>
    <w:rPr>
      <w:rFonts w:asciiTheme="majorHAnsi" w:eastAsiaTheme="majorEastAsia" w:hAnsiTheme="majorHAnsi" w:cstheme="majorBidi"/>
      <w:b/>
      <w:bCs/>
      <w:color w:val="4F81BD" w:themeColor="accent1"/>
      <w:sz w:val="26"/>
      <w:szCs w:val="26"/>
      <w:lang w:eastAsia="ru-RU"/>
    </w:rPr>
  </w:style>
  <w:style w:type="character" w:styleId="20">
    <w:name w:val="Hyperlink"/>
    <w:uiPriority w:val="99"/>
    <w:rsid w:val="00DA3F41"/>
    <w:rPr>
      <w:rFonts w:cs="Times New Roman"/>
      <w:color w:val="0000FF"/>
      <w:u w:val="single"/>
    </w:rPr>
  </w:style>
  <w:style w:type="paragraph" w:customStyle="1" w:styleId="ac">
    <w:name w:val="Основной текст с отступом 21"/>
    <w:basedOn w:val="a"/>
    <w:uiPriority w:val="99"/>
    <w:rsid w:val="00DA3F41"/>
    <w:pPr>
      <w:suppressAutoHyphens/>
      <w:spacing w:after="120" w:line="480" w:lineRule="auto"/>
      <w:ind w:left="283"/>
    </w:pPr>
    <w:rPr>
      <w:sz w:val="20"/>
      <w:szCs w:val="20"/>
      <w:lang w:eastAsia="ar-SA"/>
    </w:rPr>
  </w:style>
  <w:style w:type="character" w:customStyle="1" w:styleId="210">
    <w:name w:val="Нижний колонтитул Знак1"/>
    <w:uiPriority w:val="99"/>
    <w:semiHidden/>
    <w:rsid w:val="00DA3F41"/>
    <w:rPr>
      <w:sz w:val="20"/>
      <w:szCs w:val="20"/>
      <w:lang w:eastAsia="ar-SA"/>
    </w:rPr>
  </w:style>
  <w:style w:type="paragraph" w:styleId="11">
    <w:name w:val="Body Text Indent"/>
    <w:basedOn w:val="a"/>
    <w:link w:val="ad"/>
    <w:uiPriority w:val="99"/>
    <w:rsid w:val="00DA3F41"/>
    <w:pPr>
      <w:suppressAutoHyphens/>
      <w:spacing w:after="120"/>
      <w:ind w:left="283"/>
    </w:pPr>
    <w:rPr>
      <w:sz w:val="20"/>
      <w:szCs w:val="20"/>
      <w:lang w:val="x-none" w:eastAsia="ar-SA"/>
    </w:rPr>
  </w:style>
  <w:style w:type="character" w:customStyle="1" w:styleId="ad">
    <w:name w:val="Основной текст с отступом Знак1"/>
    <w:link w:val="11"/>
    <w:uiPriority w:val="99"/>
    <w:rsid w:val="00DA3F41"/>
    <w:rPr>
      <w:rFonts w:ascii="Times New Roman" w:eastAsia="Times New Roman" w:hAnsi="Times New Roman" w:cs="Times New Roman"/>
      <w:sz w:val="20"/>
      <w:szCs w:val="20"/>
      <w:lang w:val="x-none" w:eastAsia="ar-SA"/>
    </w:rPr>
  </w:style>
  <w:style w:type="character" w:customStyle="1" w:styleId="12">
    <w:name w:val="Основной текст с отступом Знак"/>
    <w:basedOn w:val="a0"/>
    <w:uiPriority w:val="99"/>
    <w:semiHidden/>
    <w:rsid w:val="00DA3F41"/>
    <w:rPr>
      <w:rFonts w:ascii="Times New Roman" w:eastAsia="Times New Roman" w:hAnsi="Times New Roman" w:cs="Times New Roman"/>
      <w:sz w:val="24"/>
      <w:szCs w:val="24"/>
      <w:lang w:eastAsia="ru-RU"/>
    </w:rPr>
  </w:style>
  <w:style w:type="paragraph" w:customStyle="1" w:styleId="ae">
    <w:name w:val="раздел_документа"/>
    <w:basedOn w:val="1"/>
    <w:uiPriority w:val="99"/>
    <w:rsid w:val="00DA3F41"/>
    <w:pPr>
      <w:keepNext w:val="0"/>
      <w:keepLines w:val="0"/>
      <w:pageBreakBefore/>
      <w:widowControl w:val="0"/>
      <w:tabs>
        <w:tab w:val="left" w:pos="900"/>
      </w:tabs>
      <w:suppressAutoHyphens/>
      <w:spacing w:before="0" w:after="120"/>
    </w:pPr>
    <w:rPr>
      <w:rFonts w:ascii="Cambria" w:eastAsia="Times New Roman" w:hAnsi="Cambria" w:cs="Times New Roman"/>
      <w:b w:val="0"/>
      <w:bCs w:val="0"/>
      <w:caps/>
      <w:color w:val="auto"/>
      <w:kern w:val="1"/>
      <w:sz w:val="22"/>
      <w:szCs w:val="22"/>
      <w:lang w:val="x-none" w:eastAsia="ar-SA"/>
    </w:rPr>
  </w:style>
  <w:style w:type="paragraph" w:styleId="af">
    <w:name w:val="Title"/>
    <w:basedOn w:val="a"/>
    <w:next w:val="af0"/>
    <w:link w:val="af2"/>
    <w:qFormat/>
    <w:rsid w:val="00DA3F41"/>
    <w:pPr>
      <w:suppressAutoHyphens/>
      <w:ind w:right="50"/>
      <w:jc w:val="center"/>
    </w:pPr>
    <w:rPr>
      <w:rFonts w:ascii="Cambria" w:hAnsi="Cambria"/>
      <w:b/>
      <w:bCs/>
      <w:kern w:val="28"/>
      <w:sz w:val="32"/>
      <w:szCs w:val="32"/>
      <w:lang w:val="x-none" w:eastAsia="ar-SA"/>
    </w:rPr>
  </w:style>
  <w:style w:type="paragraph" w:styleId="af0">
    <w:name w:val="Subtitle"/>
    <w:basedOn w:val="a"/>
    <w:next w:val="ConsNormal0"/>
    <w:link w:val="af1"/>
    <w:qFormat/>
    <w:rsid w:val="00DA3F41"/>
    <w:pPr>
      <w:keepNext/>
      <w:suppressAutoHyphens/>
      <w:spacing w:before="240" w:after="120"/>
      <w:jc w:val="center"/>
    </w:pPr>
    <w:rPr>
      <w:rFonts w:ascii="Cambria" w:hAnsi="Cambria"/>
      <w:lang w:val="x-none" w:eastAsia="ar-SA"/>
    </w:rPr>
  </w:style>
  <w:style w:type="character" w:customStyle="1" w:styleId="af1">
    <w:name w:val="Подзаголовок Знак"/>
    <w:basedOn w:val="a0"/>
    <w:link w:val="af0"/>
    <w:rsid w:val="00DA3F41"/>
    <w:rPr>
      <w:rFonts w:ascii="Cambria" w:eastAsia="Times New Roman" w:hAnsi="Cambria" w:cs="Times New Roman"/>
      <w:sz w:val="24"/>
      <w:szCs w:val="24"/>
      <w:lang w:val="x-none" w:eastAsia="ar-SA"/>
    </w:rPr>
  </w:style>
  <w:style w:type="character" w:customStyle="1" w:styleId="af2">
    <w:name w:val="Название Знак1"/>
    <w:link w:val="af"/>
    <w:rsid w:val="00DA3F41"/>
    <w:rPr>
      <w:rFonts w:ascii="Cambria" w:eastAsia="Times New Roman" w:hAnsi="Cambria" w:cs="Times New Roman"/>
      <w:b/>
      <w:bCs/>
      <w:kern w:val="28"/>
      <w:sz w:val="32"/>
      <w:szCs w:val="32"/>
      <w:lang w:val="x-none" w:eastAsia="ar-SA"/>
    </w:rPr>
  </w:style>
  <w:style w:type="character" w:customStyle="1" w:styleId="13">
    <w:name w:val="Название Знак"/>
    <w:basedOn w:val="a0"/>
    <w:uiPriority w:val="10"/>
    <w:rsid w:val="00DA3F41"/>
    <w:rPr>
      <w:rFonts w:asciiTheme="majorHAnsi" w:eastAsiaTheme="majorEastAsia" w:hAnsiTheme="majorHAnsi" w:cstheme="majorBidi"/>
      <w:color w:val="17365D" w:themeColor="text2" w:themeShade="BF"/>
      <w:spacing w:val="5"/>
      <w:kern w:val="28"/>
      <w:sz w:val="52"/>
      <w:szCs w:val="52"/>
      <w:lang w:eastAsia="ru-RU"/>
    </w:rPr>
  </w:style>
  <w:style w:type="paragraph" w:styleId="af3">
    <w:name w:val="List Number"/>
    <w:basedOn w:val="a"/>
    <w:uiPriority w:val="99"/>
    <w:rsid w:val="00DA3F41"/>
    <w:pPr>
      <w:tabs>
        <w:tab w:val="num" w:pos="360"/>
      </w:tabs>
      <w:spacing w:before="60" w:after="60" w:line="360" w:lineRule="auto"/>
      <w:ind w:left="360" w:hanging="360"/>
      <w:jc w:val="both"/>
    </w:pPr>
    <w:rPr>
      <w:sz w:val="28"/>
    </w:rPr>
  </w:style>
  <w:style w:type="table" w:styleId="af4">
    <w:name w:val="Table Grid"/>
    <w:basedOn w:val="a1"/>
    <w:uiPriority w:val="59"/>
    <w:rsid w:val="00DA3F41"/>
    <w:pPr>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No Spacing"/>
    <w:uiPriority w:val="1"/>
    <w:qFormat/>
    <w:rsid w:val="00DA3F41"/>
    <w:pPr>
      <w:ind w:firstLine="0"/>
    </w:pPr>
    <w:rPr>
      <w:rFonts w:ascii="Times New Roman" w:eastAsia="Calibri" w:hAnsi="Times New Roman" w:cs="Times New Roman"/>
      <w:sz w:val="24"/>
      <w:szCs w:val="24"/>
    </w:rPr>
  </w:style>
  <w:style w:type="paragraph" w:customStyle="1" w:styleId="af6">
    <w:name w:val="Основной текст 31"/>
    <w:basedOn w:val="a"/>
    <w:uiPriority w:val="99"/>
    <w:rsid w:val="002002F3"/>
    <w:pPr>
      <w:suppressAutoHyphens/>
      <w:spacing w:after="120"/>
    </w:pPr>
    <w:rPr>
      <w:sz w:val="16"/>
      <w:szCs w:val="16"/>
      <w:lang w:eastAsia="ar-SA"/>
    </w:rPr>
  </w:style>
  <w:style w:type="paragraph" w:styleId="31">
    <w:name w:val="Normal (Web)"/>
    <w:basedOn w:val="a"/>
    <w:uiPriority w:val="99"/>
    <w:unhideWhenUsed/>
    <w:rsid w:val="002F4258"/>
    <w:pPr>
      <w:spacing w:before="100" w:beforeAutospacing="1" w:after="100" w:afterAutospacing="1"/>
    </w:pPr>
  </w:style>
  <w:style w:type="character" w:customStyle="1" w:styleId="af7">
    <w:name w:val="prise"/>
    <w:basedOn w:val="a0"/>
    <w:rsid w:val="002F4258"/>
  </w:style>
  <w:style w:type="character" w:styleId="prise">
    <w:name w:val="Strong"/>
    <w:uiPriority w:val="22"/>
    <w:qFormat/>
    <w:rsid w:val="002F4258"/>
    <w:rPr>
      <w:b/>
      <w:bCs/>
    </w:rPr>
  </w:style>
  <w:style w:type="character" w:customStyle="1" w:styleId="af8">
    <w:name w:val="apple-converted-space"/>
    <w:basedOn w:val="a0"/>
    <w:rsid w:val="002F4258"/>
  </w:style>
  <w:style w:type="paragraph" w:customStyle="1" w:styleId="apple-converted-space">
    <w:name w:val="Без интервала1"/>
    <w:rsid w:val="00542C8F"/>
    <w:pPr>
      <w:ind w:firstLine="0"/>
    </w:pPr>
    <w:rPr>
      <w:rFonts w:ascii="Times New Roman" w:eastAsia="Times New Roman" w:hAnsi="Times New Roman" w:cs="Times New Roman"/>
      <w:sz w:val="24"/>
      <w:szCs w:val="24"/>
    </w:rPr>
  </w:style>
  <w:style w:type="paragraph" w:customStyle="1" w:styleId="14">
    <w:name w:val="Iau?iue2"/>
    <w:rsid w:val="0083036E"/>
    <w:pPr>
      <w:keepNext/>
      <w:tabs>
        <w:tab w:val="left" w:pos="567"/>
      </w:tabs>
      <w:overflowPunct w:val="0"/>
      <w:autoSpaceDE w:val="0"/>
      <w:autoSpaceDN w:val="0"/>
      <w:adjustRightInd w:val="0"/>
      <w:spacing w:before="120" w:line="220" w:lineRule="exact"/>
      <w:ind w:firstLine="426"/>
    </w:pPr>
    <w:rPr>
      <w:rFonts w:ascii="Times New Roman" w:eastAsia="Times New Roman" w:hAnsi="Times New Roman" w:cs="Times New Roman"/>
      <w:color w:val="000000"/>
      <w:lang w:eastAsia="ru-RU"/>
    </w:rPr>
  </w:style>
  <w:style w:type="paragraph" w:styleId="Iauiue2">
    <w:name w:val="Date"/>
    <w:basedOn w:val="a"/>
    <w:next w:val="a"/>
    <w:link w:val="af9"/>
    <w:rsid w:val="00151EDD"/>
    <w:pPr>
      <w:spacing w:after="60"/>
      <w:jc w:val="both"/>
    </w:pPr>
    <w:rPr>
      <w:rFonts w:ascii="Calibri" w:eastAsia="Calibri" w:hAnsi="Calibri"/>
      <w:szCs w:val="20"/>
    </w:rPr>
  </w:style>
  <w:style w:type="character" w:customStyle="1" w:styleId="af9">
    <w:name w:val="Дата Знак"/>
    <w:basedOn w:val="a0"/>
    <w:link w:val="Iauiue2"/>
    <w:rsid w:val="00151EDD"/>
    <w:rPr>
      <w:rFonts w:ascii="Calibri" w:eastAsia="Calibri" w:hAnsi="Calibri" w:cs="Times New Roman"/>
      <w:sz w:val="24"/>
      <w:szCs w:val="20"/>
      <w:lang w:eastAsia="ru-RU"/>
    </w:rPr>
  </w:style>
  <w:style w:type="paragraph" w:customStyle="1" w:styleId="afa">
    <w:name w:val="Содержимое таблицы"/>
    <w:basedOn w:val="a"/>
    <w:rsid w:val="00151EDD"/>
    <w:pPr>
      <w:suppressLineNumbers/>
      <w:suppressAutoHyphens/>
      <w:jc w:val="both"/>
    </w:pPr>
    <w:rPr>
      <w:rFonts w:eastAsia="Calibri"/>
      <w:lang w:eastAsia="ar-SA"/>
    </w:rPr>
  </w:style>
  <w:style w:type="paragraph" w:customStyle="1" w:styleId="afb">
    <w:name w:val="Заголовок таблицы"/>
    <w:basedOn w:val="afa"/>
    <w:rsid w:val="00151EDD"/>
    <w:pPr>
      <w:jc w:val="center"/>
    </w:pPr>
    <w:rPr>
      <w:b/>
      <w:bCs/>
    </w:rPr>
  </w:style>
  <w:style w:type="paragraph" w:styleId="afc">
    <w:name w:val="Block Text"/>
    <w:basedOn w:val="a"/>
    <w:rsid w:val="00151EDD"/>
    <w:pPr>
      <w:spacing w:after="120"/>
      <w:ind w:left="1440" w:right="1440"/>
      <w:jc w:val="both"/>
    </w:pPr>
    <w:rPr>
      <w:rFonts w:eastAsia="Calibri"/>
      <w:szCs w:val="20"/>
    </w:rPr>
  </w:style>
  <w:style w:type="character" w:customStyle="1" w:styleId="afd">
    <w:name w:val="ConsNonformat Знак"/>
    <w:link w:val="ConsNonformat"/>
    <w:locked/>
    <w:rsid w:val="00190135"/>
    <w:rPr>
      <w:rFonts w:ascii="Courier New" w:eastAsia="Times New Roman" w:hAnsi="Courier New" w:cs="Times New Roman"/>
      <w:snapToGrid w:val="0"/>
      <w:sz w:val="20"/>
      <w:szCs w:val="20"/>
      <w:lang w:eastAsia="ru-RU"/>
    </w:rPr>
  </w:style>
  <w:style w:type="paragraph" w:customStyle="1" w:styleId="TextNormal">
    <w:name w:val="Text Normal"/>
    <w:basedOn w:val="a"/>
    <w:rsid w:val="00190135"/>
    <w:pPr>
      <w:widowControl w:val="0"/>
      <w:tabs>
        <w:tab w:val="left" w:pos="0"/>
      </w:tabs>
      <w:spacing w:after="120"/>
      <w:ind w:left="850" w:right="-1" w:hanging="283"/>
      <w:jc w:val="both"/>
    </w:pPr>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76556540">
      <w:bodyDiv w:val="1"/>
      <w:marLeft w:val="0"/>
      <w:marRight w:val="0"/>
      <w:marTop w:val="0"/>
      <w:marBottom w:val="0"/>
      <w:divBdr>
        <w:top w:val="none" w:sz="0" w:space="0" w:color="auto"/>
        <w:left w:val="none" w:sz="0" w:space="0" w:color="auto"/>
        <w:bottom w:val="none" w:sz="0" w:space="0" w:color="auto"/>
        <w:right w:val="none" w:sz="0" w:space="0" w:color="auto"/>
      </w:divBdr>
    </w:div>
    <w:div w:id="226234810">
      <w:bodyDiv w:val="1"/>
      <w:marLeft w:val="0"/>
      <w:marRight w:val="0"/>
      <w:marTop w:val="0"/>
      <w:marBottom w:val="0"/>
      <w:divBdr>
        <w:top w:val="none" w:sz="0" w:space="0" w:color="auto"/>
        <w:left w:val="none" w:sz="0" w:space="0" w:color="auto"/>
        <w:bottom w:val="none" w:sz="0" w:space="0" w:color="auto"/>
        <w:right w:val="none" w:sz="0" w:space="0" w:color="auto"/>
      </w:divBdr>
    </w:div>
    <w:div w:id="246157609">
      <w:bodyDiv w:val="1"/>
      <w:marLeft w:val="0"/>
      <w:marRight w:val="0"/>
      <w:marTop w:val="0"/>
      <w:marBottom w:val="0"/>
      <w:divBdr>
        <w:top w:val="none" w:sz="0" w:space="0" w:color="auto"/>
        <w:left w:val="none" w:sz="0" w:space="0" w:color="auto"/>
        <w:bottom w:val="none" w:sz="0" w:space="0" w:color="auto"/>
        <w:right w:val="none" w:sz="0" w:space="0" w:color="auto"/>
      </w:divBdr>
    </w:div>
    <w:div w:id="298607818">
      <w:bodyDiv w:val="1"/>
      <w:marLeft w:val="0"/>
      <w:marRight w:val="0"/>
      <w:marTop w:val="0"/>
      <w:marBottom w:val="0"/>
      <w:divBdr>
        <w:top w:val="none" w:sz="0" w:space="0" w:color="auto"/>
        <w:left w:val="none" w:sz="0" w:space="0" w:color="auto"/>
        <w:bottom w:val="none" w:sz="0" w:space="0" w:color="auto"/>
        <w:right w:val="none" w:sz="0" w:space="0" w:color="auto"/>
      </w:divBdr>
    </w:div>
    <w:div w:id="317073074">
      <w:bodyDiv w:val="1"/>
      <w:marLeft w:val="0"/>
      <w:marRight w:val="0"/>
      <w:marTop w:val="0"/>
      <w:marBottom w:val="0"/>
      <w:divBdr>
        <w:top w:val="none" w:sz="0" w:space="0" w:color="auto"/>
        <w:left w:val="none" w:sz="0" w:space="0" w:color="auto"/>
        <w:bottom w:val="none" w:sz="0" w:space="0" w:color="auto"/>
        <w:right w:val="none" w:sz="0" w:space="0" w:color="auto"/>
      </w:divBdr>
    </w:div>
    <w:div w:id="606549961">
      <w:bodyDiv w:val="1"/>
      <w:marLeft w:val="0"/>
      <w:marRight w:val="0"/>
      <w:marTop w:val="0"/>
      <w:marBottom w:val="0"/>
      <w:divBdr>
        <w:top w:val="none" w:sz="0" w:space="0" w:color="auto"/>
        <w:left w:val="none" w:sz="0" w:space="0" w:color="auto"/>
        <w:bottom w:val="none" w:sz="0" w:space="0" w:color="auto"/>
        <w:right w:val="none" w:sz="0" w:space="0" w:color="auto"/>
      </w:divBdr>
    </w:div>
    <w:div w:id="737557906">
      <w:bodyDiv w:val="1"/>
      <w:marLeft w:val="0"/>
      <w:marRight w:val="0"/>
      <w:marTop w:val="0"/>
      <w:marBottom w:val="0"/>
      <w:divBdr>
        <w:top w:val="none" w:sz="0" w:space="0" w:color="auto"/>
        <w:left w:val="none" w:sz="0" w:space="0" w:color="auto"/>
        <w:bottom w:val="none" w:sz="0" w:space="0" w:color="auto"/>
        <w:right w:val="none" w:sz="0" w:space="0" w:color="auto"/>
      </w:divBdr>
    </w:div>
    <w:div w:id="849100759">
      <w:bodyDiv w:val="1"/>
      <w:marLeft w:val="0"/>
      <w:marRight w:val="0"/>
      <w:marTop w:val="0"/>
      <w:marBottom w:val="0"/>
      <w:divBdr>
        <w:top w:val="none" w:sz="0" w:space="0" w:color="auto"/>
        <w:left w:val="none" w:sz="0" w:space="0" w:color="auto"/>
        <w:bottom w:val="none" w:sz="0" w:space="0" w:color="auto"/>
        <w:right w:val="none" w:sz="0" w:space="0" w:color="auto"/>
      </w:divBdr>
    </w:div>
    <w:div w:id="854540856">
      <w:bodyDiv w:val="1"/>
      <w:marLeft w:val="0"/>
      <w:marRight w:val="0"/>
      <w:marTop w:val="0"/>
      <w:marBottom w:val="0"/>
      <w:divBdr>
        <w:top w:val="none" w:sz="0" w:space="0" w:color="auto"/>
        <w:left w:val="none" w:sz="0" w:space="0" w:color="auto"/>
        <w:bottom w:val="none" w:sz="0" w:space="0" w:color="auto"/>
        <w:right w:val="none" w:sz="0" w:space="0" w:color="auto"/>
      </w:divBdr>
    </w:div>
    <w:div w:id="995108896">
      <w:bodyDiv w:val="1"/>
      <w:marLeft w:val="0"/>
      <w:marRight w:val="0"/>
      <w:marTop w:val="0"/>
      <w:marBottom w:val="0"/>
      <w:divBdr>
        <w:top w:val="none" w:sz="0" w:space="0" w:color="auto"/>
        <w:left w:val="none" w:sz="0" w:space="0" w:color="auto"/>
        <w:bottom w:val="none" w:sz="0" w:space="0" w:color="auto"/>
        <w:right w:val="none" w:sz="0" w:space="0" w:color="auto"/>
      </w:divBdr>
    </w:div>
    <w:div w:id="1052851618">
      <w:bodyDiv w:val="1"/>
      <w:marLeft w:val="0"/>
      <w:marRight w:val="0"/>
      <w:marTop w:val="0"/>
      <w:marBottom w:val="0"/>
      <w:divBdr>
        <w:top w:val="none" w:sz="0" w:space="0" w:color="auto"/>
        <w:left w:val="none" w:sz="0" w:space="0" w:color="auto"/>
        <w:bottom w:val="none" w:sz="0" w:space="0" w:color="auto"/>
        <w:right w:val="none" w:sz="0" w:space="0" w:color="auto"/>
      </w:divBdr>
    </w:div>
    <w:div w:id="1074740563">
      <w:bodyDiv w:val="1"/>
      <w:marLeft w:val="0"/>
      <w:marRight w:val="0"/>
      <w:marTop w:val="0"/>
      <w:marBottom w:val="0"/>
      <w:divBdr>
        <w:top w:val="none" w:sz="0" w:space="0" w:color="auto"/>
        <w:left w:val="none" w:sz="0" w:space="0" w:color="auto"/>
        <w:bottom w:val="none" w:sz="0" w:space="0" w:color="auto"/>
        <w:right w:val="none" w:sz="0" w:space="0" w:color="auto"/>
      </w:divBdr>
    </w:div>
    <w:div w:id="1518152172">
      <w:bodyDiv w:val="1"/>
      <w:marLeft w:val="0"/>
      <w:marRight w:val="0"/>
      <w:marTop w:val="0"/>
      <w:marBottom w:val="0"/>
      <w:divBdr>
        <w:top w:val="none" w:sz="0" w:space="0" w:color="auto"/>
        <w:left w:val="none" w:sz="0" w:space="0" w:color="auto"/>
        <w:bottom w:val="none" w:sz="0" w:space="0" w:color="auto"/>
        <w:right w:val="none" w:sz="0" w:space="0" w:color="auto"/>
      </w:divBdr>
    </w:div>
    <w:div w:id="1518806117">
      <w:bodyDiv w:val="1"/>
      <w:marLeft w:val="0"/>
      <w:marRight w:val="0"/>
      <w:marTop w:val="0"/>
      <w:marBottom w:val="0"/>
      <w:divBdr>
        <w:top w:val="none" w:sz="0" w:space="0" w:color="auto"/>
        <w:left w:val="none" w:sz="0" w:space="0" w:color="auto"/>
        <w:bottom w:val="none" w:sz="0" w:space="0" w:color="auto"/>
        <w:right w:val="none" w:sz="0" w:space="0" w:color="auto"/>
      </w:divBdr>
    </w:div>
    <w:div w:id="1545866828">
      <w:bodyDiv w:val="1"/>
      <w:marLeft w:val="0"/>
      <w:marRight w:val="0"/>
      <w:marTop w:val="0"/>
      <w:marBottom w:val="0"/>
      <w:divBdr>
        <w:top w:val="none" w:sz="0" w:space="0" w:color="auto"/>
        <w:left w:val="none" w:sz="0" w:space="0" w:color="auto"/>
        <w:bottom w:val="none" w:sz="0" w:space="0" w:color="auto"/>
        <w:right w:val="none" w:sz="0" w:space="0" w:color="auto"/>
      </w:divBdr>
    </w:div>
    <w:div w:id="1564564068">
      <w:bodyDiv w:val="1"/>
      <w:marLeft w:val="0"/>
      <w:marRight w:val="0"/>
      <w:marTop w:val="0"/>
      <w:marBottom w:val="0"/>
      <w:divBdr>
        <w:top w:val="none" w:sz="0" w:space="0" w:color="auto"/>
        <w:left w:val="none" w:sz="0" w:space="0" w:color="auto"/>
        <w:bottom w:val="none" w:sz="0" w:space="0" w:color="auto"/>
        <w:right w:val="none" w:sz="0" w:space="0" w:color="auto"/>
      </w:divBdr>
    </w:div>
    <w:div w:id="1728995010">
      <w:bodyDiv w:val="1"/>
      <w:marLeft w:val="0"/>
      <w:marRight w:val="0"/>
      <w:marTop w:val="0"/>
      <w:marBottom w:val="0"/>
      <w:divBdr>
        <w:top w:val="none" w:sz="0" w:space="0" w:color="auto"/>
        <w:left w:val="none" w:sz="0" w:space="0" w:color="auto"/>
        <w:bottom w:val="none" w:sz="0" w:space="0" w:color="auto"/>
        <w:right w:val="none" w:sz="0" w:space="0" w:color="auto"/>
      </w:divBdr>
    </w:div>
    <w:div w:id="1768499163">
      <w:bodyDiv w:val="1"/>
      <w:marLeft w:val="0"/>
      <w:marRight w:val="0"/>
      <w:marTop w:val="0"/>
      <w:marBottom w:val="0"/>
      <w:divBdr>
        <w:top w:val="none" w:sz="0" w:space="0" w:color="auto"/>
        <w:left w:val="none" w:sz="0" w:space="0" w:color="auto"/>
        <w:bottom w:val="none" w:sz="0" w:space="0" w:color="auto"/>
        <w:right w:val="none" w:sz="0" w:space="0" w:color="auto"/>
      </w:divBdr>
    </w:div>
    <w:div w:id="207141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v_zakupki@mail.ru" TargetMode="External"/><Relationship Id="rId13" Type="http://schemas.openxmlformats.org/officeDocument/2006/relationships/hyperlink" Target="consultantplus://offline/ref=562C07F245A5FFA8C18FFE0E85B9CD0922BC6A0CDB9C62A3C94089ECAF0DE756365791B02BBCK3wBM" TargetMode="External"/><Relationship Id="rId18" Type="http://schemas.openxmlformats.org/officeDocument/2006/relationships/hyperlink" Target="consultantplus://offline/ref=562C07F245A5FFA8C18FFE0E85B9CD0922BC6A0CDB9C62A3C94089ECAF0DE756365791B02BBCK3wBM" TargetMode="External"/><Relationship Id="rId26" Type="http://schemas.openxmlformats.org/officeDocument/2006/relationships/hyperlink" Target="consultantplus://offline/main?base=MLAW;n=129338;fld=134;dst=100180" TargetMode="External"/><Relationship Id="rId3" Type="http://schemas.openxmlformats.org/officeDocument/2006/relationships/styles" Target="styles.xml"/><Relationship Id="rId21" Type="http://schemas.openxmlformats.org/officeDocument/2006/relationships/hyperlink" Target="consultantplus://offline/main?base=LAW;n=116659;fld=134" TargetMode="External"/><Relationship Id="rId7" Type="http://schemas.openxmlformats.org/officeDocument/2006/relationships/endnotes" Target="endnotes.xml"/><Relationship Id="rId12" Type="http://schemas.openxmlformats.org/officeDocument/2006/relationships/hyperlink" Target="consultantplus://offline/ref=C28FDA18B9BDD083AA119CAF15CC6E1FDA540A45999477E2211A5AE4B3552FD06BB89DB0E27Cj1u0M" TargetMode="External"/><Relationship Id="rId17" Type="http://schemas.openxmlformats.org/officeDocument/2006/relationships/hyperlink" Target="consultantplus://offline/ref=C28FDA18B9BDD083AA119CAF15CC6E1FDA540A45999477E2211A5AE4B3552FD06BB89DB0E27Cj1u0M" TargetMode="External"/><Relationship Id="rId25" Type="http://schemas.openxmlformats.org/officeDocument/2006/relationships/hyperlink" Target="consultantplus://offline/ref=754358845FA9443708A431EB43735FAEEAB0B0341D98E51F6142E12C0C12B5CC61E18CD0DCA75D5FjBu2H" TargetMode="External"/><Relationship Id="rId2" Type="http://schemas.openxmlformats.org/officeDocument/2006/relationships/numbering" Target="numbering.xml"/><Relationship Id="rId16" Type="http://schemas.openxmlformats.org/officeDocument/2006/relationships/hyperlink" Target="consultantplus://offline/ref=C28FDA18B9BDD083AA119CAF15CC6E1FDA540A45999477E2211A5AE4B3552FD06BB89DB0E273j1u4M" TargetMode="External"/><Relationship Id="rId20" Type="http://schemas.openxmlformats.org/officeDocument/2006/relationships/hyperlink" Target="consultantplus://offline/main?base=LAW;n=112770;fld=13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8FDA18B9BDD083AA119CAF15CC6E1FDA540A45999477E2211A5AE4B3552FD06BB89DB0E273j1u4M" TargetMode="External"/><Relationship Id="rId24" Type="http://schemas.openxmlformats.org/officeDocument/2006/relationships/hyperlink" Target="consultantplus://offline/ref=754358845FA9443708A431EB43735FAEEAB0B0341D98E51F6142E12C0C12B5CC61E18CD0DCA75D5FjBu6H" TargetMode="External"/><Relationship Id="rId5" Type="http://schemas.openxmlformats.org/officeDocument/2006/relationships/webSettings" Target="webSettings.xml"/><Relationship Id="rId15" Type="http://schemas.openxmlformats.org/officeDocument/2006/relationships/hyperlink" Target="consultantplus://offline/ref=C28FDA18B9BDD083AA119CAF15CC6E1FDA540A45999477E2211A5AE4B3552FD06BB89DB0E271j1u2M" TargetMode="External"/><Relationship Id="rId23" Type="http://schemas.openxmlformats.org/officeDocument/2006/relationships/hyperlink" Target="consultantplus://offline/ref=E7B0DCAAA1F8CE08D814144AF0FEE74341A420B7200FEECFA51E0279703910E1711039707D2AB47Ai0DFJ" TargetMode="External"/><Relationship Id="rId28" Type="http://schemas.openxmlformats.org/officeDocument/2006/relationships/header" Target="header1.xml"/><Relationship Id="rId10" Type="http://schemas.openxmlformats.org/officeDocument/2006/relationships/hyperlink" Target="consultantplus://offline/ref=C28FDA18B9BDD083AA119CAF15CC6E1FDA540A45999477E2211A5AE4B3552FD06BB89DB0E271j1u2M" TargetMode="External"/><Relationship Id="rId19" Type="http://schemas.openxmlformats.org/officeDocument/2006/relationships/footer" Target="footer1.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C28FDA18B9BDD083AA119CAF15CC6E1FDA540A45999477E2211A5AE4B3552FD06BB89DB3E2751E66jFu6M" TargetMode="External"/><Relationship Id="rId14" Type="http://schemas.openxmlformats.org/officeDocument/2006/relationships/hyperlink" Target="consultantplus://offline/ref=C28FDA18B9BDD083AA119CAF15CC6E1FDA540A45999477E2211A5AE4B3552FD06BB89DB3E2751E66jFu6M" TargetMode="External"/><Relationship Id="rId22" Type="http://schemas.openxmlformats.org/officeDocument/2006/relationships/hyperlink" Target="consultantplus://offline/ref=082236871D9A4A212D37F74924B8D74276E5E26FD234FCCEDD96246DBC39C2D5057010E9AA130A87R3P6G" TargetMode="External"/><Relationship Id="rId27" Type="http://schemas.openxmlformats.org/officeDocument/2006/relationships/hyperlink" Target="consultantplus://offline/ref=42ED9E880A95D84211A375EECEF0D0B8EF7AAD5CA417B10AAE5F6D037A7E97872276E7C9AD467Dk2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4822D-8CF9-45FC-8286-A61B1D987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13253</Words>
  <Characters>75548</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gzakaz</Company>
  <LinksUpToDate>false</LinksUpToDate>
  <CharactersWithSpaces>88624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gz29</dc:creator>
  <cp:lastModifiedBy>Катя</cp:lastModifiedBy>
  <cp:revision>2</cp:revision>
  <cp:lastPrinted>2016-03-01T07:34:00Z</cp:lastPrinted>
  <dcterms:created xsi:type="dcterms:W3CDTF">2017-08-01T09:55:00Z</dcterms:created>
  <dcterms:modified xsi:type="dcterms:W3CDTF">2017-08-01T09:55:00Z</dcterms:modified>
</cp:coreProperties>
</file>