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-4" w:type="dxa"/>
        <w:tblLook w:val="04A0" w:firstRow="1" w:lastRow="0" w:firstColumn="1" w:lastColumn="0" w:noHBand="0" w:noVBand="1"/>
      </w:tblPr>
      <w:tblGrid>
        <w:gridCol w:w="538"/>
        <w:gridCol w:w="3400"/>
        <w:gridCol w:w="3559"/>
        <w:gridCol w:w="141"/>
        <w:gridCol w:w="7172"/>
      </w:tblGrid>
      <w:tr w:rsidR="004B33D4" w:rsidRPr="004B33D4" w:rsidTr="004B33D4">
        <w:trPr>
          <w:trHeight w:val="7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D4" w:rsidRPr="00F41EFC" w:rsidRDefault="004B33D4" w:rsidP="004B3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A7B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D4" w:rsidRPr="00F41EFC" w:rsidRDefault="004B33D4" w:rsidP="004B3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D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участки автомобильных дорог</w:t>
            </w:r>
            <w:r>
              <w:t xml:space="preserve"> </w:t>
            </w:r>
            <w:r w:rsidRPr="005D0426">
              <w:rPr>
                <w:rFonts w:ascii="Times New Roman" w:hAnsi="Times New Roman" w:cs="Times New Roman"/>
                <w:b/>
                <w:sz w:val="28"/>
                <w:szCs w:val="28"/>
              </w:rPr>
              <w:t>указанных в проекте «Дорожная инспекция ОНФ/Карта убитых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D4" w:rsidRDefault="004B33D4" w:rsidP="004B3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  <w:p w:rsidR="004B33D4" w:rsidRPr="00F41EFC" w:rsidRDefault="004B33D4" w:rsidP="004B3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(результаты обследования, проводимые работы, включение в муниципальные программы, планы и т.д.)</w:t>
            </w:r>
          </w:p>
        </w:tc>
      </w:tr>
      <w:tr w:rsidR="004B33D4" w:rsidRPr="004B33D4" w:rsidTr="004B33D4">
        <w:trPr>
          <w:trHeight w:val="765"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D4" w:rsidRPr="004B33D4" w:rsidRDefault="004B33D4" w:rsidP="004B3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E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муниципальных образований автономного округа по ремонту автомобильных дорог общего пользования местного значения</w:t>
            </w:r>
          </w:p>
        </w:tc>
      </w:tr>
      <w:tr w:rsidR="004B33D4" w:rsidRPr="004B33D4" w:rsidTr="004D1351">
        <w:trPr>
          <w:trHeight w:val="7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D4" w:rsidRPr="004B33D4" w:rsidRDefault="004B33D4" w:rsidP="004D135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D4" w:rsidRPr="004B33D4" w:rsidRDefault="004B33D4" w:rsidP="004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D4" w:rsidRPr="004B33D4" w:rsidRDefault="004B33D4" w:rsidP="004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Сургут, Северная улица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51" w:rsidRPr="00542C06" w:rsidRDefault="004D1351" w:rsidP="004D1351">
            <w:pPr>
              <w:spacing w:after="0" w:line="240" w:lineRule="auto"/>
              <w:ind w:firstLine="461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 информации администрации города Сургут проезд по придомовой территории. </w:t>
            </w: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соответствии со статьёй 36 Жилищного кодекса Российской Федерации придомовая территория и расположенные на ней объекты благоустройства являются общим имуществом собственников помещений дома.</w:t>
            </w:r>
          </w:p>
          <w:p w:rsidR="004D1351" w:rsidRPr="00542C06" w:rsidRDefault="004D1351" w:rsidP="004D1351">
            <w:pPr>
              <w:spacing w:after="0" w:line="240" w:lineRule="auto"/>
              <w:ind w:firstLine="461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Работы по благоустройству придомовых территорий, включая ремонт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асфальтирование проезда, входящего в границы придомовой территории, не входят в плату за жилое помещение и услуги, предоставляемые жителям управляющими организациями города Сургута.</w:t>
            </w:r>
          </w:p>
          <w:p w:rsidR="004D1351" w:rsidRPr="00542C06" w:rsidRDefault="004D1351" w:rsidP="004D1351">
            <w:pPr>
              <w:spacing w:after="0" w:line="240" w:lineRule="auto"/>
              <w:ind w:firstLine="461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соответствии с Жилищным кодексом Российской Федерации (статьи 39, 158) затраты на выполнение работ по ремонту и содержанию придомовой территории, как общего имущества в многоквартирном доме, возлагаются на собственников помещений многоквартирного дома.</w:t>
            </w:r>
          </w:p>
          <w:p w:rsidR="004D1351" w:rsidRPr="00542C06" w:rsidRDefault="004D1351" w:rsidP="004D1351">
            <w:pPr>
              <w:spacing w:after="0" w:line="240" w:lineRule="auto"/>
              <w:ind w:firstLine="461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 достаточном бюджетном финансировании работы могут быть выполнены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рамках реализации муниципальной программы «Формирование комфортной городской среды на 2014-2030 годы», утвержденной постановлением Администрации города от 29.12.2017 № 2577, на основании протокола общего собрания собственников помещений дома, поскольку органом управления многоквартирным домом и земельным участком, на котором он расположен, является общее собрание собственников помещений в многоквартирном доме.</w:t>
            </w:r>
            <w:proofErr w:type="gramEnd"/>
          </w:p>
          <w:p w:rsidR="004D1351" w:rsidRPr="00542C06" w:rsidRDefault="004D1351" w:rsidP="004D1351">
            <w:pPr>
              <w:spacing w:after="0" w:line="240" w:lineRule="auto"/>
              <w:ind w:firstLine="461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Таким образом, вопрос о возможности выполнения благоустройства дворовой территории многоквартирного дома в рамках муниципальной программы может быть рассмотрен в </w:t>
            </w: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зависимости от инициативы собственников помещений многоквартирного дома, наличия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</w:t>
            </w: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протокола общего собрания собственников, заявки от обслуживающей управляющей компании и своевременного исполнения заинтересованными лицами иных условий, определённых Положением по организации и проведению работ по благоустройству дворовых территорий многоквартирных домов, соответствующим приложению 3</w:t>
            </w:r>
            <w:proofErr w:type="gramEnd"/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 муниципальной  программе «Формирование комфортной городской среды на 2018 – 2030 годы».</w:t>
            </w:r>
          </w:p>
          <w:p w:rsidR="004D1351" w:rsidRDefault="004D1351" w:rsidP="004D1351">
            <w:pPr>
              <w:spacing w:after="0" w:line="240" w:lineRule="auto"/>
              <w:ind w:firstLine="461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42C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В ином случае, работы по благоустройству придомовой территории могут быть выполнены за счет средств собственников помещений дома, и (или) аренды общего имущества в доме, и (или) иных средств, источники которых не противоречат законодательству.</w:t>
            </w:r>
          </w:p>
          <w:p w:rsidR="004B33D4" w:rsidRPr="004B33D4" w:rsidRDefault="004D1351" w:rsidP="004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Вопрос установки шлагбаумов должен решаться в соответствии с действующими Правилами благоустройства территории г. Сургута.</w:t>
            </w:r>
          </w:p>
        </w:tc>
      </w:tr>
      <w:tr w:rsidR="004B33D4" w:rsidRPr="004B33D4" w:rsidTr="00614603">
        <w:trPr>
          <w:trHeight w:val="8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D4" w:rsidRPr="004B33D4" w:rsidRDefault="004B33D4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D4" w:rsidRPr="004B33D4" w:rsidRDefault="00614603" w:rsidP="0061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п. ЛЕУШИ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D4" w:rsidRPr="004B33D4" w:rsidRDefault="004B33D4" w:rsidP="0061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Кондинский район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03" w:rsidRDefault="00614603" w:rsidP="0061460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информации администрации Кондинского района по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 xml:space="preserve">результатам </w:t>
            </w:r>
            <w:proofErr w:type="gramStart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завершения реализации мероприятий строительства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подъездной автомобильной дороги</w:t>
            </w:r>
            <w:proofErr w:type="gramEnd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 xml:space="preserve"> к пгт. </w:t>
            </w:r>
            <w:proofErr w:type="spellStart"/>
            <w:proofErr w:type="gramStart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Мортка</w:t>
            </w:r>
            <w:proofErr w:type="spellEnd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 xml:space="preserve"> в 2018 году, строительству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подъездной автомобильной дороги к с. Ямки в 2018-2020 году,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администрация муниципального образования Кон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инский район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соответствии с Порядком предоставления субсидии на проектирование,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строительство, реконструкцию, капитальный ремонт и ремонт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автомобильных дорог общего пользования местного значения,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утвержденным постановлением Правительства автономного округа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от 09 октября 2013 года № 418-п «О государственной программе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Ханты-Мансийского автономного округа - Югры «Развитие транспортной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системы</w:t>
            </w:r>
            <w:proofErr w:type="gramEnd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 xml:space="preserve"> Ханты-Мансийского автономного округа - Югры на 2018-2025 годы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и на период до 2030 года» планирует приступить к реализации мероприятия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 xml:space="preserve">по строительству подъездной автомобильной дороги </w:t>
            </w:r>
            <w:proofErr w:type="gramStart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 xml:space="preserve"> с. </w:t>
            </w:r>
            <w:proofErr w:type="spellStart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Леуши</w:t>
            </w:r>
            <w:proofErr w:type="spellEnd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>протяженностью</w:t>
            </w:r>
            <w:proofErr w:type="gramEnd"/>
            <w:r w:rsidRPr="00E1539B">
              <w:rPr>
                <w:rFonts w:ascii="TimesNewRomanPSMT" w:hAnsi="TimesNewRomanPSMT" w:cs="TimesNewRomanPSMT"/>
                <w:sz w:val="24"/>
                <w:szCs w:val="24"/>
              </w:rPr>
              <w:t xml:space="preserve"> 2,64 км, в 2021-2022 году.</w:t>
            </w:r>
          </w:p>
          <w:p w:rsidR="004B33D4" w:rsidRPr="004B33D4" w:rsidRDefault="004B33D4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0C79F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7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5E58F3" w:rsidRDefault="005E58F3" w:rsidP="005E58F3">
            <w:pPr>
              <w:pStyle w:val="20"/>
              <w:shd w:val="clear" w:color="auto" w:fill="auto"/>
              <w:tabs>
                <w:tab w:val="left" w:pos="6956"/>
              </w:tabs>
              <w:spacing w:before="0" w:after="0" w:line="253" w:lineRule="exact"/>
              <w:ind w:right="-11" w:firstLine="567"/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Протяженность улично-дорожной сети в </w:t>
            </w:r>
            <w:proofErr w:type="spell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ионерский</w:t>
            </w:r>
            <w:proofErr w:type="spell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составляет 31,0 км, из них 6,0 км дорог в с твердым покрытием, грунтовых дорог – 25,0 км. В связи с таянием снега весной и обильными осадками осенью состояние грунтовых дорог ухудшается. Приведение грунтовых дорог к нормативному состоянию осуществляется в рамках муниципального контракта. В настоящее время проведены работы по </w:t>
            </w:r>
            <w:proofErr w:type="spell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грейдированию</w:t>
            </w:r>
            <w:proofErr w:type="spell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и профилированию грунтовых дорог.</w:t>
            </w:r>
          </w:p>
          <w:p w:rsidR="005E58F3" w:rsidRPr="004B33D4" w:rsidRDefault="005E58F3" w:rsidP="005E58F3">
            <w:pPr>
              <w:tabs>
                <w:tab w:val="left" w:pos="6956"/>
              </w:tabs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 автомобильных дорог  в </w:t>
            </w:r>
            <w:proofErr w:type="spell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ионерский</w:t>
            </w:r>
            <w:proofErr w:type="spell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в 2018 году не запланирован, в связи с </w:t>
            </w:r>
            <w:r w:rsidRPr="005E58F3">
              <w:rPr>
                <w:rFonts w:ascii="Times New Roman" w:hAnsi="Times New Roman" w:cs="Times New Roman"/>
                <w:sz w:val="24"/>
                <w:szCs w:val="24"/>
              </w:rPr>
              <w:t>недостаточностью средств местного бюджета</w:t>
            </w:r>
          </w:p>
        </w:tc>
      </w:tr>
      <w:tr w:rsidR="005E58F3" w:rsidRPr="004B33D4" w:rsidTr="000C79F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улица Ленина, 44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0C79F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0C79F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0C79F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</w:t>
            </w:r>
          </w:p>
        </w:tc>
        <w:tc>
          <w:tcPr>
            <w:tcW w:w="7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3D4" w:rsidRPr="004B33D4" w:rsidTr="003F6C66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D4" w:rsidRPr="004B33D4" w:rsidRDefault="004B33D4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D4" w:rsidRPr="004B33D4" w:rsidRDefault="004B33D4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D4" w:rsidRPr="004B33D4" w:rsidRDefault="004B33D4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Сургут, Рабочая улица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D4" w:rsidRPr="004B33D4" w:rsidRDefault="004D1351" w:rsidP="004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 информации администрации города Сургут разработан проект на капитальный ремонт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 устройством тротуаров, ремонтом проезжей части. Работы по капитальному ремонту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планируются к выполнению в 2019 г. при наличии достаточного объема бюджетных средств.</w:t>
            </w:r>
          </w:p>
        </w:tc>
      </w:tr>
      <w:tr w:rsidR="005E58F3" w:rsidRPr="004B33D4" w:rsidTr="00C855BD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7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5E58F3" w:rsidRDefault="005E58F3" w:rsidP="005E58F3">
            <w:pPr>
              <w:pStyle w:val="20"/>
              <w:shd w:val="clear" w:color="auto" w:fill="auto"/>
              <w:tabs>
                <w:tab w:val="left" w:pos="6956"/>
              </w:tabs>
              <w:spacing w:before="0" w:after="0" w:line="253" w:lineRule="exact"/>
              <w:ind w:left="-121" w:right="141" w:firstLine="567"/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Протяженность улично-дорожной сети в </w:t>
            </w:r>
            <w:proofErr w:type="spell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ионерский</w:t>
            </w:r>
            <w:proofErr w:type="spell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составляет 31,0 км, из них 6,0 км дорог в с твердым покрытием, грунтовых дорог – 25,0 км. В связи с таянием снега весной и обильными осадками осенью состояние грунтовых дорог ухудшается. Приведение грунтовых дорог к нормативному состоянию осуществляется в рамках муниципального контракта. В настоящее время проведены работы по </w:t>
            </w:r>
            <w:proofErr w:type="spell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грейдированию</w:t>
            </w:r>
            <w:proofErr w:type="spell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и профилированию грунтовых дорог.</w:t>
            </w:r>
          </w:p>
          <w:p w:rsidR="005E58F3" w:rsidRPr="004B33D4" w:rsidRDefault="005E58F3" w:rsidP="005E58F3">
            <w:pPr>
              <w:tabs>
                <w:tab w:val="left" w:pos="6956"/>
              </w:tabs>
              <w:spacing w:after="0" w:line="240" w:lineRule="auto"/>
              <w:ind w:lef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 автомобильных дорог  в </w:t>
            </w:r>
            <w:proofErr w:type="spell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ионерский</w:t>
            </w:r>
            <w:proofErr w:type="spellEnd"/>
            <w:r w:rsidRPr="005E58F3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в 2018 году не запланирован, в связи с </w:t>
            </w:r>
            <w:r w:rsidRPr="005E58F3">
              <w:rPr>
                <w:rFonts w:ascii="Times New Roman" w:hAnsi="Times New Roman" w:cs="Times New Roman"/>
                <w:sz w:val="24"/>
                <w:szCs w:val="24"/>
              </w:rPr>
              <w:t>недостаточностью средств местного бюджета</w:t>
            </w: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Больничный переулок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Восточная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Октябрьская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Молодежный переулок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C855BD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 район, поселок городского типа Пионерский, Заводская улица</w:t>
            </w:r>
          </w:p>
        </w:tc>
        <w:tc>
          <w:tcPr>
            <w:tcW w:w="7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496452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Ярославская улица</w:t>
            </w:r>
          </w:p>
        </w:tc>
        <w:tc>
          <w:tcPr>
            <w:tcW w:w="7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5E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в </w:t>
            </w:r>
            <w:proofErr w:type="spell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</w:t>
            </w:r>
            <w:proofErr w:type="spell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рамках  муниципального контракта от 10.01.2017г. №2016.472837. В настоящее время проведены работы по </w:t>
            </w:r>
            <w:proofErr w:type="spell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грейдированию</w:t>
            </w:r>
            <w:proofErr w:type="spell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профилированию грунтовых дорог.</w:t>
            </w:r>
          </w:p>
        </w:tc>
      </w:tr>
      <w:tr w:rsidR="005E58F3" w:rsidRPr="004B33D4" w:rsidTr="00496452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улица Кирова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496452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улица Крупской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496452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Озерная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496452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улица Физкультурников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496452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Пихтовая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496452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Строительная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496452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улица Орджоникидзе</w:t>
            </w:r>
          </w:p>
        </w:tc>
        <w:tc>
          <w:tcPr>
            <w:tcW w:w="7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3F6C66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улица Гагарина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5E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конкурсная процедура определения подрядной организации для выполнения работ по ремонту дорог городского поселения Советский на летний период 2018 года.</w:t>
            </w:r>
            <w:proofErr w:type="gram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указанном участке автомобильной дороги по </w:t>
            </w:r>
            <w:proofErr w:type="spell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укладка железобетонных плит</w:t>
            </w:r>
          </w:p>
        </w:tc>
      </w:tr>
      <w:tr w:rsidR="005E58F3" w:rsidRPr="004B33D4" w:rsidTr="00BE63A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Молодёжная улица</w:t>
            </w:r>
          </w:p>
        </w:tc>
        <w:tc>
          <w:tcPr>
            <w:tcW w:w="7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5E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 муниципального контракта от 10.01.2017 г. №2016.472837 планируется подсыпка примыканий к железобетонным плитам, выполнены работы по </w:t>
            </w:r>
            <w:proofErr w:type="spell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грейдированию</w:t>
            </w:r>
            <w:proofErr w:type="spell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профилированию грунтовых дорог.</w:t>
            </w:r>
          </w:p>
        </w:tc>
      </w:tr>
      <w:tr w:rsidR="005E58F3" w:rsidRPr="004B33D4" w:rsidTr="00BE63A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Молодёжная улица</w:t>
            </w:r>
          </w:p>
        </w:tc>
        <w:tc>
          <w:tcPr>
            <w:tcW w:w="7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BE63A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Ханты-Мансийский автономный округ, Советский, улица Дорожников</w:t>
            </w:r>
          </w:p>
        </w:tc>
        <w:tc>
          <w:tcPr>
            <w:tcW w:w="7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3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F3" w:rsidRPr="004B33D4" w:rsidTr="003F6C66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Ханты-Мансийский автономный округ, Советский район, поселок городского типа </w:t>
            </w:r>
            <w:proofErr w:type="spellStart"/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</w:t>
            </w:r>
            <w:proofErr w:type="spellEnd"/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Промышленная улица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5E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в </w:t>
            </w:r>
            <w:proofErr w:type="spell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еленоборск</w:t>
            </w:r>
            <w:proofErr w:type="spell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рамках  муниципальных контрактов. 21.05.2018 выполнены работы по </w:t>
            </w:r>
            <w:proofErr w:type="spell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грейдированию</w:t>
            </w:r>
            <w:proofErr w:type="spell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профилированию грунтовых дорог. В настоящее время автомобильная дорога по </w:t>
            </w:r>
            <w:proofErr w:type="spell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ромышленная</w:t>
            </w:r>
            <w:proofErr w:type="spellEnd"/>
            <w:r w:rsidRPr="005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удовлетворительном состоянии. Реконструкция указанной дороги не планируется ввиду отсутствия проектно-сметной документации.</w:t>
            </w:r>
          </w:p>
        </w:tc>
      </w:tr>
      <w:tr w:rsidR="005E58F3" w:rsidRPr="004B33D4" w:rsidTr="003F6C66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F3" w:rsidRPr="004B33D4" w:rsidRDefault="005E58F3" w:rsidP="004B33D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F3" w:rsidRPr="004B33D4" w:rsidRDefault="005E58F3" w:rsidP="004B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Ханты-Мансийский автономный округ, Ханты-Мансийск, поселок </w:t>
            </w:r>
            <w:proofErr w:type="gramStart"/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Овоще-Молочный</w:t>
            </w:r>
            <w:proofErr w:type="gramEnd"/>
            <w:r w:rsidRPr="004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Комбинат, Кооперативная улица, 6А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3" w:rsidRPr="004B33D4" w:rsidRDefault="005E58F3" w:rsidP="0014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информации администрации г. Ханты-Мансийска работы по ремонту дорожного полотна по ул. Кооперативной выполнены в октябре 2017 года</w:t>
            </w:r>
          </w:p>
        </w:tc>
      </w:tr>
    </w:tbl>
    <w:p w:rsidR="003C23AA" w:rsidRDefault="003C23AA" w:rsidP="009F059A"/>
    <w:sectPr w:rsidR="003C23AA" w:rsidSect="00E473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DD" w:rsidRDefault="007F72DD" w:rsidP="00E473CC">
      <w:pPr>
        <w:spacing w:after="0" w:line="240" w:lineRule="auto"/>
      </w:pPr>
      <w:r>
        <w:separator/>
      </w:r>
    </w:p>
  </w:endnote>
  <w:endnote w:type="continuationSeparator" w:id="0">
    <w:p w:rsidR="007F72DD" w:rsidRDefault="007F72DD" w:rsidP="00E4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DD" w:rsidRDefault="007F72DD" w:rsidP="00E473CC">
      <w:pPr>
        <w:spacing w:after="0" w:line="240" w:lineRule="auto"/>
      </w:pPr>
      <w:r>
        <w:separator/>
      </w:r>
    </w:p>
  </w:footnote>
  <w:footnote w:type="continuationSeparator" w:id="0">
    <w:p w:rsidR="007F72DD" w:rsidRDefault="007F72DD" w:rsidP="00E4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69C"/>
    <w:multiLevelType w:val="hybridMultilevel"/>
    <w:tmpl w:val="0EC0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B"/>
    <w:rsid w:val="000835D3"/>
    <w:rsid w:val="0008569C"/>
    <w:rsid w:val="000C5F92"/>
    <w:rsid w:val="000E37C8"/>
    <w:rsid w:val="001040DF"/>
    <w:rsid w:val="00147243"/>
    <w:rsid w:val="00184DEC"/>
    <w:rsid w:val="001A0ECE"/>
    <w:rsid w:val="001D24C3"/>
    <w:rsid w:val="001E5CD6"/>
    <w:rsid w:val="001F2881"/>
    <w:rsid w:val="0020472E"/>
    <w:rsid w:val="00234BC0"/>
    <w:rsid w:val="00254AED"/>
    <w:rsid w:val="00271E0D"/>
    <w:rsid w:val="002A0C53"/>
    <w:rsid w:val="002B2C17"/>
    <w:rsid w:val="002B7E89"/>
    <w:rsid w:val="002C3F93"/>
    <w:rsid w:val="002F6CBB"/>
    <w:rsid w:val="003146CF"/>
    <w:rsid w:val="003318C0"/>
    <w:rsid w:val="00355088"/>
    <w:rsid w:val="00387017"/>
    <w:rsid w:val="003C23AA"/>
    <w:rsid w:val="003F6C66"/>
    <w:rsid w:val="00457908"/>
    <w:rsid w:val="004603F1"/>
    <w:rsid w:val="00477B7A"/>
    <w:rsid w:val="00480366"/>
    <w:rsid w:val="00480BD9"/>
    <w:rsid w:val="00490117"/>
    <w:rsid w:val="00497EFC"/>
    <w:rsid w:val="004A2B25"/>
    <w:rsid w:val="004B33D4"/>
    <w:rsid w:val="004B7A57"/>
    <w:rsid w:val="004C276D"/>
    <w:rsid w:val="004C4A7B"/>
    <w:rsid w:val="004D1351"/>
    <w:rsid w:val="004E15EB"/>
    <w:rsid w:val="004F3DD0"/>
    <w:rsid w:val="00500966"/>
    <w:rsid w:val="0054462F"/>
    <w:rsid w:val="005C781E"/>
    <w:rsid w:val="005D0426"/>
    <w:rsid w:val="005E55F6"/>
    <w:rsid w:val="005E58F3"/>
    <w:rsid w:val="0060791E"/>
    <w:rsid w:val="00613247"/>
    <w:rsid w:val="00614603"/>
    <w:rsid w:val="0063201A"/>
    <w:rsid w:val="00693C65"/>
    <w:rsid w:val="0075007A"/>
    <w:rsid w:val="0078451F"/>
    <w:rsid w:val="00792A68"/>
    <w:rsid w:val="00792EF2"/>
    <w:rsid w:val="007E4A56"/>
    <w:rsid w:val="007F72DD"/>
    <w:rsid w:val="00835D5B"/>
    <w:rsid w:val="00857BBB"/>
    <w:rsid w:val="0090634E"/>
    <w:rsid w:val="009367F0"/>
    <w:rsid w:val="00990FBE"/>
    <w:rsid w:val="009F059A"/>
    <w:rsid w:val="00A26563"/>
    <w:rsid w:val="00A51588"/>
    <w:rsid w:val="00AA5042"/>
    <w:rsid w:val="00AC5ACF"/>
    <w:rsid w:val="00AC7BFE"/>
    <w:rsid w:val="00AD0AF0"/>
    <w:rsid w:val="00AD50AB"/>
    <w:rsid w:val="00AE6602"/>
    <w:rsid w:val="00B710EC"/>
    <w:rsid w:val="00C05887"/>
    <w:rsid w:val="00CA7BDE"/>
    <w:rsid w:val="00CE0B93"/>
    <w:rsid w:val="00D45120"/>
    <w:rsid w:val="00DA20A4"/>
    <w:rsid w:val="00E0093E"/>
    <w:rsid w:val="00E07845"/>
    <w:rsid w:val="00E473CC"/>
    <w:rsid w:val="00ED17DA"/>
    <w:rsid w:val="00EF5EC8"/>
    <w:rsid w:val="00F11362"/>
    <w:rsid w:val="00F141B6"/>
    <w:rsid w:val="00F3668E"/>
    <w:rsid w:val="00F41EFC"/>
    <w:rsid w:val="00F44E75"/>
    <w:rsid w:val="00F6444E"/>
    <w:rsid w:val="00F712EE"/>
    <w:rsid w:val="00F8486D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E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2B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3CC"/>
  </w:style>
  <w:style w:type="paragraph" w:styleId="a8">
    <w:name w:val="footer"/>
    <w:basedOn w:val="a"/>
    <w:link w:val="a9"/>
    <w:uiPriority w:val="99"/>
    <w:unhideWhenUsed/>
    <w:rsid w:val="00E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3CC"/>
  </w:style>
  <w:style w:type="paragraph" w:styleId="aa">
    <w:name w:val="List Paragraph"/>
    <w:basedOn w:val="a"/>
    <w:uiPriority w:val="34"/>
    <w:qFormat/>
    <w:rsid w:val="004B33D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5E58F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Arial">
    <w:name w:val="Основной текст (2) + Arial"/>
    <w:aliases w:val="8,5 pt"/>
    <w:basedOn w:val="2"/>
    <w:uiPriority w:val="99"/>
    <w:rsid w:val="005E58F3"/>
    <w:rPr>
      <w:rFonts w:ascii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58F3"/>
    <w:pPr>
      <w:widowControl w:val="0"/>
      <w:shd w:val="clear" w:color="auto" w:fill="FFFFFF"/>
      <w:spacing w:before="300" w:after="120" w:line="343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E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2B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3CC"/>
  </w:style>
  <w:style w:type="paragraph" w:styleId="a8">
    <w:name w:val="footer"/>
    <w:basedOn w:val="a"/>
    <w:link w:val="a9"/>
    <w:uiPriority w:val="99"/>
    <w:unhideWhenUsed/>
    <w:rsid w:val="00E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3CC"/>
  </w:style>
  <w:style w:type="paragraph" w:styleId="aa">
    <w:name w:val="List Paragraph"/>
    <w:basedOn w:val="a"/>
    <w:uiPriority w:val="34"/>
    <w:qFormat/>
    <w:rsid w:val="004B33D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5E58F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Arial">
    <w:name w:val="Основной текст (2) + Arial"/>
    <w:aliases w:val="8,5 pt"/>
    <w:basedOn w:val="2"/>
    <w:uiPriority w:val="99"/>
    <w:rsid w:val="005E58F3"/>
    <w:rPr>
      <w:rFonts w:ascii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58F3"/>
    <w:pPr>
      <w:widowControl w:val="0"/>
      <w:shd w:val="clear" w:color="auto" w:fill="FFFFFF"/>
      <w:spacing w:before="300" w:after="120" w:line="343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 Дмитрий Александрович</dc:creator>
  <cp:lastModifiedBy>Пятанова Мария Александровна</cp:lastModifiedBy>
  <cp:revision>2</cp:revision>
  <dcterms:created xsi:type="dcterms:W3CDTF">2018-06-08T11:20:00Z</dcterms:created>
  <dcterms:modified xsi:type="dcterms:W3CDTF">2018-06-08T11:20:00Z</dcterms:modified>
</cp:coreProperties>
</file>